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8"/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АДМИНИСТРАЦИЯ ГОРОДА НИЖНЕГО НОВГОРОДА</w:t>
        <w:br/>
        <w:br/>
        <w:t xml:space="preserve">ПОСТАНОВЛЕНИЕ</w:t>
        <w:br/>
        <w:br/>
        <w:t xml:space="preserve">от 30 августа 2019 года N 2991</w:t>
        <w:br/>
        <w:br/>
        <w:br/>
        <w:t xml:space="preserve">Об утверждении Положения о порядке предоставления дополнительных мер социальной поддержки за счет средств бюджета города Нижнего Новгорода категориям обучающихся в муни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ципальных общеобразовательных организациях города Нижнего Новгорода</w:t>
      </w:r>
      <w:r/>
    </w:p>
    <w:p>
      <w:pPr>
        <w:ind w:left="0" w:right="0" w:firstLine="0"/>
        <w:jc w:val="center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(с изменениями на 16 июля 2025 года)</w:t>
      </w:r>
      <w:r/>
    </w:p>
    <w:p>
      <w:pPr>
        <w:ind w:left="0" w:right="0" w:firstLine="0"/>
        <w:jc w:val="center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администрации г. Н.Новгорода </w:t>
      </w:r>
      <w:hyperlink r:id="rId15" w:tooltip="https://docs.cntd.ru/document/57171090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29.09.2021 N 4215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16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17" w:tooltip="https://docs.cntd.ru/document/57172638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30.03.2023 N 1879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18" w:tooltip="https://docs.cntd.ru/document/57173478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31.10.2023 N 7937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19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0" w:tooltip="https://docs.cntd.ru/document/40781977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30.05.2025 N 6415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1" w:tooltip="https://docs.cntd.ru/document/407877011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16.07.2025 N 8404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  <w:br/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частью 5 </w:t>
      </w:r>
      <w:hyperlink r:id="rId22" w:tooltip="https://docs.cntd.ru/document/901876063#8P60LU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статьи 20 Федерального закона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со статьей 52 Устава города Нижнего Новгорода, </w:t>
      </w:r>
      <w:hyperlink r:id="rId23" w:tooltip="https://docs.cntd.ru/document/944933064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постановлением городской Думы города Нижнего Новгорода от 19.12.2007 N 140 "Об утверждении Положения об организации питания детей в муниципальных общеобразовательных учреждениях города Нижнего Новгорода"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4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постановлением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администрация города Нижнего Новгорода постановляет: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прилагаемое Положение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Департаменту экономического развития администрации города Нижнего Новгорода (Антипова М.Л.) совместно с департаментом финансов администрации города Нижнего Новгорода (Мочалкин Ю.Н.) обеспечить организацию работы по предоставлению дополнительных мер соци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 в ред. постановления администрации г. Н.Новгорода </w:t>
      </w:r>
      <w:hyperlink r:id="rId25" w:tooltip="https://docs.cntd.ru/document/57171090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29.09.2021 N 4215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Департаменту образования администрации города Нижнего Новгорода (Платонова Е.А.) провести необходимые организационные мероприятия с руководителями муниципальных общеобразовательных организаций города Нижнего Новгорода.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Управлению по связям со СМИ администрации города Нижнего Новгорода (Квашнина Н.М.) обеспечить опубликование настоящего постановления в официальном печатном средстве массовой информации - газете "День города. Нижний Новгород".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Департаменту правового обеспечения администрации города Нижнего Новгорода (Киселева С.Б.)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"Интернет".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Настоящее постановление вступает в силу с 1 сентября 2019 года.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Контроль за исполнением постановления возложить на заместителя главы администрации города Нижнего Новгорода Сачкову Л.А.</w:t>
        <w:br/>
        <w:br/>
      </w:r>
      <w:r/>
    </w:p>
    <w:p>
      <w:pPr>
        <w:ind w:left="0" w:right="0" w:firstLine="0"/>
        <w:jc w:val="right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Глава города</w:t>
        <w:br/>
        <w:t xml:space="preserve">В.А.ПАНОВ</w:t>
      </w:r>
      <w:r/>
    </w:p>
    <w:p>
      <w:pPr>
        <w:pStyle w:val="748"/>
        <w:ind w:left="0" w:right="0" w:firstLine="0"/>
        <w:jc w:val="right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Утверждено</w:t>
        <w:br/>
        <w:t xml:space="preserve">постановлением администрации</w:t>
        <w:br/>
        <w:t xml:space="preserve">города</w:t>
        <w:br/>
        <w:t xml:space="preserve">от 30.08.2019 N 2991</w:t>
      </w:r>
      <w:r/>
    </w:p>
    <w:p>
      <w:pPr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ПОЛОЖЕНИЕ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</w:t>
      </w:r>
      <w:r/>
    </w:p>
    <w:p>
      <w:pPr>
        <w:ind w:left="0" w:right="0" w:firstLine="0"/>
        <w:jc w:val="center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администрации г. Н.Новгорода </w:t>
      </w:r>
      <w:hyperlink r:id="rId26" w:tooltip="https://docs.cntd.ru/document/57171090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29.09.2021 N 4215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7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8" w:tooltip="https://docs.cntd.ru/document/57172638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30.03.2023 N 1879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29" w:tooltip="https://docs.cntd.ru/document/57173478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31.10.2023 N 7937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30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31" w:tooltip="https://docs.cntd.ru/document/40781977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30.05.2025 N 6415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 </w:t>
      </w:r>
      <w:hyperlink r:id="rId32" w:tooltip="https://docs.cntd.ru/document/407877011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16.07.2025 N 8404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/>
    </w:p>
    <w:p>
      <w:pPr>
        <w:pStyle w:val="750"/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положения</w:t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Настоящее Положение устанавливает порядок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в соответствии с пунктом 9 </w:t>
      </w:r>
      <w:hyperlink r:id="rId33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(далее - </w:t>
      </w:r>
      <w:hyperlink r:id="rId34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постановление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Учебный год в муниципальных общеобразовательных организациях города Нижнего Новгорода (далее - муниципальные общеобразовательные организации) начинается 1 сентября и заканчивается в соответствии с учебным планом соответствующей общеобразовательной про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граммы муниципальной общеобразовательной организации.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Получателями дополнительных мер социальной поддержки в муниципальных общеобразовательных организациях за счет средств бюджета города Нижнего Новгорода, указанным в пункте 1.1 </w:t>
      </w:r>
      <w:hyperlink r:id="rId35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(далее - дополнительные меры социальной поддержки), являются категории обучающихся муниципальных общеобразовательных организаций, установленные пунктом 9 </w:t>
      </w:r>
      <w:hyperlink r:id="rId36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получающих питание в муниципальных общеобразовательных организациях.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1.4. Дополнительные меры социальной поддержки, установленные настоящим Положением, предоставляются в натуральной форме в виде обеспечения обучающихся бесплатным питанием.</w:t>
        <w:br/>
        <w:br/>
      </w:r>
      <w:r/>
    </w:p>
    <w:p>
      <w:pPr>
        <w:pStyle w:val="750"/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Порядок предоставления дополнительных мер социальной поддержки в муниципальных общеобразовательных организациях в соответствии с пунктом 9 </w:t>
      </w:r>
      <w:hyperlink r:id="rId37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b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/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Предоставление дополнительных мер социальной поддержки осуществляется за счет средств бюджета города Нижнего Новгорода.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Предоставление дополнительных мер социальной поддержки в порядке, указанном в пункте 1.1 </w:t>
      </w:r>
      <w:hyperlink r:id="rId38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осуществляется на основании приказа руководителя муниципальной общеобразовательной организации при наличии: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и документа, подтверждающего отнесение к соответствующей категории, - для детей-инвалидов; детей, родители (законные представители) которых являются инвалидами I или II группы (один или оба); детей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 семей, в которых родители (один или оба) на момент подачи заявления являются более одного месяца нетрудоспособными по состоянию здоровья; детей из семей, жилое помещение которых пострадало от пожара, разрушения; детей, лишившихся единственного родителя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двух родителей; детей, родители (законные представители) которых подверглись воздействию радиации вследствие катастрофы на Чернобыльской АЭС (один или оба); детей, родители (законные представители) которых погибли при исполнении служебного долга (один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оба);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подпунктах 9.9 и 9.10 </w:t>
      </w:r>
      <w:hyperlink r:id="rId39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 сведений, подтверждающих принадлежность детей к указанным категориям, получаемых муниципальными образовательными организациями;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подпункте 9.11 </w:t>
      </w:r>
      <w:hyperlink r:id="rId40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 справки о среднедушевом доходе семьи и удостоверения многодетной семьи;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копии паспорта родителя (законного представителя) или иного документа, удостоверяющего личность в соответствии с законодательством Российской Федерации;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согласия на обработку персональных данных, предоставленного в соответствии с </w:t>
      </w:r>
      <w:hyperlink r:id="rId41" w:tooltip="https://docs.cntd.ru/document/90199004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Федеральным законом от 27.07.2006 N 152-ФЗ "О персональных данных"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подпункте 9.12 </w:t>
      </w:r>
      <w:hyperlink r:id="rId42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документа, удостоверяющего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Федерации, свидетельства о рождении ребенка (в том числе иностранного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бразца). 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также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подтверждающий право заявителя на пребывание в Российской Федерации.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43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Лицом, признанным беженцем, предъявляется удостоверение установленной формы.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44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Родители (законные представители) детей, прибывшие с территорий Украины, Донецкой Народной Республики, Луганской Народной Республики, предъявляют документ, подтверждающий право заявителя на пребывание в Российской Федерации, в случае если они не являются 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ражданами Российской Федерации;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45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подпунктах 9.13, 9.14 </w:t>
      </w:r>
      <w:hyperlink r:id="rId46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справки, выданной военным комиссариатом, подтверждающей призыв на военную службу по мобилизации в Вооруженные Силы Российской Федерации одного из родителей (законных представителей) ребенка, обучающегося в муниципальной общеобразовательной организации,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еализующей образовательную программу начального общего, основного общего, среднего общего образования, копию документа, подтверждающего гибель (смерть) родителя (законного представителя) при исполнении обязанностей военной службы (служебных обязанностей)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ходе проведения специальной военной операции по демилитаризации и денацификации Украины (далее - СВО) либо гибель (смерть) вследствие увечья (ранения, травмы, контузии) или заболевания, полученного при исполнении обязанностей военной службы (служебных обя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занностей) (в случае его гибели (смерти), решение суда (в случае, если родитель (законный представитель) признан безвестно отсутствующим);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47" w:tooltip="https://docs.cntd.ru/document/571722617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08.12.2022 N 6682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 в ред. постановления администрации г. Н.Новгорода </w:t>
      </w:r>
      <w:hyperlink r:id="rId48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подпункте 9.15 </w:t>
      </w:r>
      <w:hyperlink r:id="rId49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справки, выданной командиром воинской части, подтверждающей участие военнослужащего в СВО, копию документа, подтверждающего гибель (смерть) родителя (законного представителя) при исполнении обязанностей военной службы либо гибель (смерть) вследствие увеч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ья (ранения, травмы, контузии) или заболевания, полученного при исполнении обязанностей военной службы (служебных обязанностей) (в случае его гибели (смерти), решение суда (в случае, если родитель (законный представитель) признан безвестно отсутствующим);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50" w:tooltip="https://docs.cntd.ru/document/57172638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30.03.2023 N 1879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 в ред. постановления администрации г. Н.Новгорода </w:t>
      </w:r>
      <w:hyperlink r:id="rId51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подпункте 9.16 </w:t>
      </w:r>
      <w:hyperlink r:id="rId52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справки, выданной Федеральной службой войск национальной гвардии Российской Федерации (Росгвардия), подтверждающей участие сотрудников (военнослужащих) войск национальной гвардии Российской Федерации в СВО, копию документа, подтверждающего гибель (смерть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родителя (законного представителя) при исполнении обязанностей военной службы либо гибель (смерть) вследствие увечья (ранения, травмы, контузии) или заболевания, полученного при исполнении обязанностей военной службы (служебных обязанностей) (в случае ег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гибели (смерти), решение суда (в случае, если родитель (законный представитель) признан безвестно отсутствующим);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53" w:tooltip="https://docs.cntd.ru/document/57172638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30.03.2023 N 1879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 в ред. постановления администрации г. Н.Новгорода </w:t>
      </w:r>
      <w:hyperlink r:id="rId54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подпунктах 9.17 - 9.20 </w:t>
      </w:r>
      <w:hyperlink r:id="rId55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 документа, подтверждающего участие в СВО, предусмотренного настоящим пунктом, а также копии свидетельства о расторжении брака с родителем (законным представителем) ребенка, копии свидетельства о заключении брака родителя (законного представителя) с 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стником СВО, копию документа, подтверждающего гибель (смерть) родителя (законного представителя) при исполнении обязанностей военной службы либо гибель (смерть) вследствие увечья (ранения, травмы, контузии) или заболевания, полученного при исполнении обяза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нностей военной службы (служебных обязанностей) (в случае его гибели (смерти), решение суда (в случае, если родитель (законный представитель) признан безвестно отсутствующим);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56" w:tooltip="https://docs.cntd.ru/document/57173478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31.10.2023 N 7937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 в ред. постановления администрации г. Н.Новгорода </w:t>
      </w:r>
      <w:hyperlink r:id="rId57" w:tooltip="https://docs.cntd.ru/document/40751882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02.12.2024 N 11036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подпункте 9.21 </w:t>
      </w:r>
      <w:hyperlink r:id="rId58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 документа, удостоверяющего личность родителя (законного представителя) ребенка, подтверждающего место жительства в данных субъектах;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59" w:tooltip="https://docs.cntd.ru/document/407819772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30.05.2025 N 6415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 родителя (законного представителя) обучающегося - для детей из семей, указанных в подпунктах 9.22 </w:t>
      </w:r>
      <w:hyperlink r:id="rId60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постановления городской Думы города Нижнего Новгорода от 20.02.2008 N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 документа (справки), подтверждающего командирование сотрудника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ублике, следственное управление Следственного комитета Российской Федерации по Луганской Народной Республике, следственное управление Следственного комитета Российской Федерации по Запорожской области, следственное управление Следственного комитета Российс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кой Федерации по Херсонской области для выполнения возложенных на них задач на указанных территориях в период проведения СВО.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(абзац введен постановлением администрации г. Н.Новгорода </w:t>
      </w:r>
      <w:hyperlink r:id="rId61" w:tooltip="https://docs.cntd.ru/document/407877011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от 16.07.2025 N 8404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Порядок выдачи справки о среднедушевом доходе семьи определяется </w:t>
      </w:r>
      <w:hyperlink r:id="rId62" w:tooltip="https://docs.cntd.ru/document/465585116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постановлением администрации города Нижнего Новгорода от 03.09.2018 N 2278 "Об утверждении порядка выдачи справки о среднедушевом доходе семьи"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2.4. Документы, указанные в пунктах 2.2 </w:t>
      </w:r>
      <w:hyperlink r:id="rId63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подаются родителем (законным представителем) (далее - заявитель) в муниципальную общеобразовательную организацию по месту обучения ребенка.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2.5. Основаниями для отказа в предоставлении дополнительных мер социальной поддержки являются: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непредставление документов, указанных в пункте 2.2 </w:t>
      </w:r>
      <w:hyperlink r:id="rId64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несоответствие указанным в пункте 1.3 </w:t>
      </w:r>
      <w:hyperlink r:id="rId65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категориям обучающихся;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отсутствие ассигнований, утвержденных в бюджете города Нижнего Новгорода на соответствующий финансовый год, в пределах доведенных на эти цели лимитов бюджетных обязательств и предельных объемов финансирования расходов на цели, указанные в настоящем Положен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2.6. В течение 7 рабочих дней с момента предоставления документов, указанных в пункте 2.2 </w:t>
      </w:r>
      <w:hyperlink r:id="rId66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издается приказ руководителя муниципальной общеобразовательной организации о предоставлении дополнительных мер социальной поддержки.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2.7. В случае принятия решения о предоставлении дополнительной меры социальной поддержки, в порядке, указанном в пункте 1.1 </w:t>
      </w:r>
      <w:hyperlink r:id="rId67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муниципальная общеобразовательная организация направляет приказ и документы, указанные в пункте 2.2 </w:t>
      </w:r>
      <w:hyperlink r:id="rId68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в течение 3 рабочих дней с момента издания приказа организатору питания.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2.8. Решение об отказе в предоставлении дополнительных мер социальной поддержки принимается руководителем муниципальной общеобразовательной организации в течение 7 рабочих дней с момента поступления заявления и направляется заявителю посредством почтового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отправления либо лично вручается заявителю.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об отказе оформляется письмом за подписью руководителя муниципальной общеобразовательной организации с указанием оснований отказа.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2.9. Ежемесячно, не позднее 5-го числа месяца, следующего за отчетным, организатор питания формирует и предоставляет в департамент экономического развития администрации города Нижнего Новгорода (далее - департамент экономического развития) реестры за отчет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ный месяц на основании предоставленных муниципальной общеобразовательной организацией документов, включающих в себя следующую информацию: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список обучающихся, посещающих муниципальную образовательную организацию;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фамилия, имя, отчество заявителя;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сумма фактически оказанной услуги за питание.</w:t>
        <w:br/>
        <w:br/>
      </w:r>
      <w:r/>
    </w:p>
    <w:p>
      <w:pPr>
        <w:pStyle w:val="750"/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Прекращение предоставления дополнительных мер социальной поддержки</w:t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Дополнительные меры социальной поддержки прекращаются в случаях: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3.1.1. Отчисления обучающегося из муниципальной общеобразовательной организации.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3.1.2. Утрата оснований, дающих право на предоставление дополнительных мер социальной поддержки.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3.1.3. По истечении учебного года.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3.1.4. По инициативе родителя (законного представителя) обучающегося.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Прекращение предоставления дополнительных мер социальной поддержки по основаниям, предусмотренным подпунктами 3.1.1, 3.1.2, 3.1.4 </w:t>
      </w:r>
      <w:hyperlink r:id="rId69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осуществляется на основании приказа руководителя общеобразовательной организации.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наступления основания, указанного в подпункте 3.1.3 </w:t>
      </w:r>
      <w:hyperlink r:id="rId70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руководителем муниципальной общеобразовательной организации в течение 3 рабочих дней с момента истечения учебного года готовится информационное письмо и направляется организатору питания.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 Основанием для издания приказа, указанного в пункте 3.2 </w:t>
      </w:r>
      <w:hyperlink r:id="rId71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является: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3.3.1. Приказ об отчислении обучающегося из муниципальной общеобразовательной организации.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3.3.2. Заявление родителя (законного представителя) о прекращении оснований, послуживших основанием для предоставления дополнительных мер социальной поддержки.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3.3.3. Заявление родителя (законного представителя) обучающегося об отказе получения дополнительных мер социальной поддержки.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3.4. При наступлении обстоятельств, влекущих утрату права на получение дополнительных мер социальной поддержки в соответствии с </w:t>
      </w:r>
      <w:hyperlink r:id="rId72" w:tooltip="https://docs.cntd.ru/document/944933419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постановлением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заявитель в течение 14 дней со дня наступления соответствующих обстоятельств обязан уведомить об этом муниципальную общеобразовательную организацию.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3.5. Приказ руководителя общеобразовательной организации о прекращении оказания дополнительных мер социальной поддержки издается не позднее 3 рабочих дней с момента наступления оснований, указанных в подпунктах 3.1.1, 3.1.2, 3.1.4 </w:t>
      </w:r>
      <w:hyperlink r:id="rId73" w:tooltip="https://docs.cntd.ru/document/465592285#64U0IK" w:history="1">
        <w:r>
          <w:rPr>
            <w:rStyle w:val="903"/>
            <w:rFonts w:ascii="Times New Roman" w:hAnsi="Times New Roman" w:eastAsia="Times New Roman" w:cs="Times New Roman"/>
            <w:color w:val="000000"/>
            <w:sz w:val="24"/>
            <w:u w:val="single"/>
          </w:rPr>
          <w:t xml:space="preserve">настоящего Положения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3.6. Приказ о прекращении оказания дополнительных мер социальной поддержки направляется муниципальной общеобразовательной организацией организатору питания в течение 2 рабочих дней с момента его издания.</w:t>
        <w:br/>
        <w:br/>
      </w:r>
      <w:r/>
    </w:p>
    <w:p>
      <w:pPr>
        <w:pStyle w:val="750"/>
        <w:ind w:left="0" w:right="0" w:firstLine="0"/>
        <w:jc w:val="center"/>
        <w:spacing w:before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Контроль за предоставлением дополнительных мер социальной поддержки</w:t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4.1. Контроль за предоставлением дополнительных мер социальной поддержки, предусмотренных настоящим Положением, возлагается на департамент экономического развития администрации города Нижнего Новгорода.</w:t>
        <w:br/>
        <w:br/>
      </w:r>
      <w:r/>
    </w:p>
    <w:p>
      <w:pPr>
        <w:ind w:left="0" w:right="0" w:firstLine="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480"/>
        <w:jc w:val="both"/>
        <w:spacing w:before="0" w:after="0" w:line="33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Организатор питания ежеквартально, в период сдачи квартальной бюджетной (бухгалтерской) отчетности, не позднее 25-го числа месяца, следующего за отчетным кварталом, направляет в департамент экономического развития администрации города Нижнего Новгород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отчет о расходах за счет средств бюджета города Нижнего Новгорода по оказанию дополнительных мер социальной поддержки, обеспечивает хранение в течение трех лет документов о предоставлении дополнительных мер социальной поддержки.</w:t>
        <w:br/>
        <w:br/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3"/>
        </w:rPr>
      </w:r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Times New Roman-Bold">
    <w:panose1 w:val="020206030504050203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1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834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554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2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994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714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4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154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874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01010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701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421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861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581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6021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741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46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701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421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861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581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6021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741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46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1"/>
    <w:next w:val="921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basedOn w:val="922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1"/>
    <w:next w:val="921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basedOn w:val="922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1"/>
    <w:next w:val="921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basedOn w:val="922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1"/>
    <w:next w:val="921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22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22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22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22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2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22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1"/>
    <w:uiPriority w:val="34"/>
    <w:qFormat/>
    <w:pPr>
      <w:contextualSpacing/>
      <w:ind w:left="720"/>
    </w:pPr>
  </w:style>
  <w:style w:type="paragraph" w:styleId="765">
    <w:name w:val="Title"/>
    <w:basedOn w:val="921"/>
    <w:next w:val="921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2"/>
    <w:link w:val="765"/>
    <w:uiPriority w:val="10"/>
    <w:rPr>
      <w:sz w:val="48"/>
      <w:szCs w:val="48"/>
    </w:rPr>
  </w:style>
  <w:style w:type="paragraph" w:styleId="767">
    <w:name w:val="Subtitle"/>
    <w:basedOn w:val="921"/>
    <w:next w:val="921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2"/>
    <w:link w:val="767"/>
    <w:uiPriority w:val="11"/>
    <w:rPr>
      <w:sz w:val="24"/>
      <w:szCs w:val="24"/>
    </w:rPr>
  </w:style>
  <w:style w:type="paragraph" w:styleId="769">
    <w:name w:val="Quote"/>
    <w:basedOn w:val="921"/>
    <w:next w:val="921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21"/>
    <w:next w:val="921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2"/>
    <w:link w:val="925"/>
    <w:uiPriority w:val="99"/>
  </w:style>
  <w:style w:type="character" w:styleId="774">
    <w:name w:val="Footer Char"/>
    <w:basedOn w:val="922"/>
    <w:link w:val="927"/>
    <w:uiPriority w:val="99"/>
  </w:style>
  <w:style w:type="paragraph" w:styleId="775">
    <w:name w:val="Caption"/>
    <w:basedOn w:val="921"/>
    <w:next w:val="921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927"/>
    <w:uiPriority w:val="99"/>
  </w:style>
  <w:style w:type="table" w:styleId="777">
    <w:name w:val="Table Grid"/>
    <w:basedOn w:val="9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7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8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9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0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1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2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4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5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6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7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8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9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2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  <w:pPr>
      <w:ind w:left="0" w:right="0" w:firstLine="709"/>
      <w:jc w:val="both"/>
      <w:keepLines/>
      <w:spacing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>
    <w:name w:val="Header"/>
    <w:basedOn w:val="921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922"/>
    <w:link w:val="925"/>
    <w:uiPriority w:val="99"/>
  </w:style>
  <w:style w:type="paragraph" w:styleId="927">
    <w:name w:val="Footer"/>
    <w:basedOn w:val="921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922"/>
    <w:link w:val="927"/>
    <w:uiPriority w:val="99"/>
  </w:style>
  <w:style w:type="paragraph" w:styleId="929">
    <w:name w:val="No Spacing"/>
    <w:uiPriority w:val="1"/>
    <w:qFormat/>
    <w:pPr>
      <w:spacing w:after="0" w:line="240" w:lineRule="auto"/>
    </w:pPr>
  </w:style>
  <w:style w:type="paragraph" w:styleId="930">
    <w:name w:val="Balloon Text"/>
    <w:basedOn w:val="921"/>
    <w:link w:val="9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922"/>
    <w:link w:val="930"/>
    <w:uiPriority w:val="99"/>
    <w:semiHidden/>
    <w:rPr>
      <w:rFonts w:ascii="Segoe UI" w:hAnsi="Segoe UI" w:cs="Segoe UI"/>
      <w:sz w:val="18"/>
      <w:szCs w:val="18"/>
    </w:rPr>
  </w:style>
  <w:style w:type="character" w:styleId="932" w:customStyle="1">
    <w:name w:val="fontstyle01"/>
    <w:rPr>
      <w:rFonts w:ascii="Times New Roman-Bold" w:hAnsi="Times New Roman-Bold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docs.cntd.ru/document/571710902#64U0IK" TargetMode="External"/><Relationship Id="rId16" Type="http://schemas.openxmlformats.org/officeDocument/2006/relationships/hyperlink" Target="https://docs.cntd.ru/document/571722617#64U0IK" TargetMode="External"/><Relationship Id="rId17" Type="http://schemas.openxmlformats.org/officeDocument/2006/relationships/hyperlink" Target="https://docs.cntd.ru/document/571726386#64U0IK" TargetMode="External"/><Relationship Id="rId18" Type="http://schemas.openxmlformats.org/officeDocument/2006/relationships/hyperlink" Target="https://docs.cntd.ru/document/571734789#64U0IK" TargetMode="External"/><Relationship Id="rId19" Type="http://schemas.openxmlformats.org/officeDocument/2006/relationships/hyperlink" Target="https://docs.cntd.ru/document/407518829#64U0IK" TargetMode="External"/><Relationship Id="rId20" Type="http://schemas.openxmlformats.org/officeDocument/2006/relationships/hyperlink" Target="https://docs.cntd.ru/document/407819772#64U0IK" TargetMode="External"/><Relationship Id="rId21" Type="http://schemas.openxmlformats.org/officeDocument/2006/relationships/hyperlink" Target="https://docs.cntd.ru/document/407877011#64U0IK" TargetMode="External"/><Relationship Id="rId22" Type="http://schemas.openxmlformats.org/officeDocument/2006/relationships/hyperlink" Target="https://docs.cntd.ru/document/901876063#8P60LU" TargetMode="External"/><Relationship Id="rId23" Type="http://schemas.openxmlformats.org/officeDocument/2006/relationships/hyperlink" Target="https://docs.cntd.ru/document/944933064#64U0IK" TargetMode="External"/><Relationship Id="rId24" Type="http://schemas.openxmlformats.org/officeDocument/2006/relationships/hyperlink" Target="https://docs.cntd.ru/document/944933419#64U0IK" TargetMode="External"/><Relationship Id="rId25" Type="http://schemas.openxmlformats.org/officeDocument/2006/relationships/hyperlink" Target="https://docs.cntd.ru/document/571710902#64U0IK" TargetMode="External"/><Relationship Id="rId26" Type="http://schemas.openxmlformats.org/officeDocument/2006/relationships/hyperlink" Target="https://docs.cntd.ru/document/571710902#64U0IK" TargetMode="External"/><Relationship Id="rId27" Type="http://schemas.openxmlformats.org/officeDocument/2006/relationships/hyperlink" Target="https://docs.cntd.ru/document/571722617#64U0IK" TargetMode="External"/><Relationship Id="rId28" Type="http://schemas.openxmlformats.org/officeDocument/2006/relationships/hyperlink" Target="https://docs.cntd.ru/document/571726386#64U0IK" TargetMode="External"/><Relationship Id="rId29" Type="http://schemas.openxmlformats.org/officeDocument/2006/relationships/hyperlink" Target="https://docs.cntd.ru/document/571734789#64U0IK" TargetMode="External"/><Relationship Id="rId30" Type="http://schemas.openxmlformats.org/officeDocument/2006/relationships/hyperlink" Target="https://docs.cntd.ru/document/407518829#64U0IK" TargetMode="External"/><Relationship Id="rId31" Type="http://schemas.openxmlformats.org/officeDocument/2006/relationships/hyperlink" Target="https://docs.cntd.ru/document/407819772#64U0IK" TargetMode="External"/><Relationship Id="rId32" Type="http://schemas.openxmlformats.org/officeDocument/2006/relationships/hyperlink" Target="https://docs.cntd.ru/document/407877011#64U0IK" TargetMode="External"/><Relationship Id="rId33" Type="http://schemas.openxmlformats.org/officeDocument/2006/relationships/hyperlink" Target="https://docs.cntd.ru/document/944933419#64U0IK" TargetMode="External"/><Relationship Id="rId34" Type="http://schemas.openxmlformats.org/officeDocument/2006/relationships/hyperlink" Target="https://docs.cntd.ru/document/944933419#64U0IK" TargetMode="External"/><Relationship Id="rId35" Type="http://schemas.openxmlformats.org/officeDocument/2006/relationships/hyperlink" Target="https://docs.cntd.ru/document/465592285#64U0IK" TargetMode="External"/><Relationship Id="rId36" Type="http://schemas.openxmlformats.org/officeDocument/2006/relationships/hyperlink" Target="https://docs.cntd.ru/document/944933419#64U0IK" TargetMode="External"/><Relationship Id="rId37" Type="http://schemas.openxmlformats.org/officeDocument/2006/relationships/hyperlink" Target="https://docs.cntd.ru/document/944933419#64U0IK" TargetMode="External"/><Relationship Id="rId38" Type="http://schemas.openxmlformats.org/officeDocument/2006/relationships/hyperlink" Target="https://docs.cntd.ru/document/465592285#64U0IK" TargetMode="External"/><Relationship Id="rId39" Type="http://schemas.openxmlformats.org/officeDocument/2006/relationships/hyperlink" Target="https://docs.cntd.ru/document/944933419#64U0IK" TargetMode="External"/><Relationship Id="rId40" Type="http://schemas.openxmlformats.org/officeDocument/2006/relationships/hyperlink" Target="https://docs.cntd.ru/document/944933419#64U0IK" TargetMode="External"/><Relationship Id="rId41" Type="http://schemas.openxmlformats.org/officeDocument/2006/relationships/hyperlink" Target="https://docs.cntd.ru/document/901990046#64U0IK" TargetMode="External"/><Relationship Id="rId42" Type="http://schemas.openxmlformats.org/officeDocument/2006/relationships/hyperlink" Target="https://docs.cntd.ru/document/944933419#64U0IK" TargetMode="External"/><Relationship Id="rId43" Type="http://schemas.openxmlformats.org/officeDocument/2006/relationships/hyperlink" Target="https://docs.cntd.ru/document/571722617#64U0IK" TargetMode="External"/><Relationship Id="rId44" Type="http://schemas.openxmlformats.org/officeDocument/2006/relationships/hyperlink" Target="https://docs.cntd.ru/document/571722617#64U0IK" TargetMode="External"/><Relationship Id="rId45" Type="http://schemas.openxmlformats.org/officeDocument/2006/relationships/hyperlink" Target="https://docs.cntd.ru/document/571722617#64U0IK" TargetMode="External"/><Relationship Id="rId46" Type="http://schemas.openxmlformats.org/officeDocument/2006/relationships/hyperlink" Target="https://docs.cntd.ru/document/944933419#64U0IK" TargetMode="External"/><Relationship Id="rId47" Type="http://schemas.openxmlformats.org/officeDocument/2006/relationships/hyperlink" Target="https://docs.cntd.ru/document/571722617#64U0IK" TargetMode="External"/><Relationship Id="rId48" Type="http://schemas.openxmlformats.org/officeDocument/2006/relationships/hyperlink" Target="https://docs.cntd.ru/document/407518829#64U0IK" TargetMode="External"/><Relationship Id="rId49" Type="http://schemas.openxmlformats.org/officeDocument/2006/relationships/hyperlink" Target="https://docs.cntd.ru/document/944933419#64U0IK" TargetMode="External"/><Relationship Id="rId50" Type="http://schemas.openxmlformats.org/officeDocument/2006/relationships/hyperlink" Target="https://docs.cntd.ru/document/571726386#64U0IK" TargetMode="External"/><Relationship Id="rId51" Type="http://schemas.openxmlformats.org/officeDocument/2006/relationships/hyperlink" Target="https://docs.cntd.ru/document/407518829#64U0IK" TargetMode="External"/><Relationship Id="rId52" Type="http://schemas.openxmlformats.org/officeDocument/2006/relationships/hyperlink" Target="https://docs.cntd.ru/document/944933419#64U0IK" TargetMode="External"/><Relationship Id="rId53" Type="http://schemas.openxmlformats.org/officeDocument/2006/relationships/hyperlink" Target="https://docs.cntd.ru/document/571726386#64U0IK" TargetMode="External"/><Relationship Id="rId54" Type="http://schemas.openxmlformats.org/officeDocument/2006/relationships/hyperlink" Target="https://docs.cntd.ru/document/407518829#64U0IK" TargetMode="External"/><Relationship Id="rId55" Type="http://schemas.openxmlformats.org/officeDocument/2006/relationships/hyperlink" Target="https://docs.cntd.ru/document/944933419#64U0IK" TargetMode="External"/><Relationship Id="rId56" Type="http://schemas.openxmlformats.org/officeDocument/2006/relationships/hyperlink" Target="https://docs.cntd.ru/document/571734789#64U0IK" TargetMode="External"/><Relationship Id="rId57" Type="http://schemas.openxmlformats.org/officeDocument/2006/relationships/hyperlink" Target="https://docs.cntd.ru/document/407518829#64U0IK" TargetMode="External"/><Relationship Id="rId58" Type="http://schemas.openxmlformats.org/officeDocument/2006/relationships/hyperlink" Target="https://docs.cntd.ru/document/944933419#64U0IK" TargetMode="External"/><Relationship Id="rId59" Type="http://schemas.openxmlformats.org/officeDocument/2006/relationships/hyperlink" Target="https://docs.cntd.ru/document/407819772#64U0IK" TargetMode="External"/><Relationship Id="rId60" Type="http://schemas.openxmlformats.org/officeDocument/2006/relationships/hyperlink" Target="https://docs.cntd.ru/document/944933419#64U0IK" TargetMode="External"/><Relationship Id="rId61" Type="http://schemas.openxmlformats.org/officeDocument/2006/relationships/hyperlink" Target="https://docs.cntd.ru/document/407877011#64U0IK" TargetMode="External"/><Relationship Id="rId62" Type="http://schemas.openxmlformats.org/officeDocument/2006/relationships/hyperlink" Target="https://docs.cntd.ru/document/465585116#64U0IK" TargetMode="External"/><Relationship Id="rId63" Type="http://schemas.openxmlformats.org/officeDocument/2006/relationships/hyperlink" Target="https://docs.cntd.ru/document/465592285#64U0IK" TargetMode="External"/><Relationship Id="rId64" Type="http://schemas.openxmlformats.org/officeDocument/2006/relationships/hyperlink" Target="https://docs.cntd.ru/document/465592285#64U0IK" TargetMode="External"/><Relationship Id="rId65" Type="http://schemas.openxmlformats.org/officeDocument/2006/relationships/hyperlink" Target="https://docs.cntd.ru/document/465592285#64U0IK" TargetMode="External"/><Relationship Id="rId66" Type="http://schemas.openxmlformats.org/officeDocument/2006/relationships/hyperlink" Target="https://docs.cntd.ru/document/465592285#64U0IK" TargetMode="External"/><Relationship Id="rId67" Type="http://schemas.openxmlformats.org/officeDocument/2006/relationships/hyperlink" Target="https://docs.cntd.ru/document/465592285#64U0IK" TargetMode="External"/><Relationship Id="rId68" Type="http://schemas.openxmlformats.org/officeDocument/2006/relationships/hyperlink" Target="https://docs.cntd.ru/document/465592285#64U0IK" TargetMode="External"/><Relationship Id="rId69" Type="http://schemas.openxmlformats.org/officeDocument/2006/relationships/hyperlink" Target="https://docs.cntd.ru/document/465592285#64U0IK" TargetMode="External"/><Relationship Id="rId70" Type="http://schemas.openxmlformats.org/officeDocument/2006/relationships/hyperlink" Target="https://docs.cntd.ru/document/465592285#64U0IK" TargetMode="External"/><Relationship Id="rId71" Type="http://schemas.openxmlformats.org/officeDocument/2006/relationships/hyperlink" Target="https://docs.cntd.ru/document/465592285#64U0IK" TargetMode="External"/><Relationship Id="rId72" Type="http://schemas.openxmlformats.org/officeDocument/2006/relationships/hyperlink" Target="https://docs.cntd.ru/document/944933419#64U0IK" TargetMode="External"/><Relationship Id="rId73" Type="http://schemas.openxmlformats.org/officeDocument/2006/relationships/hyperlink" Target="https://docs.cntd.ru/document/465592285#64U0I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Наталья Васильевна</dc:creator>
  <cp:keywords/>
  <dc:description/>
  <cp:lastModifiedBy>n.shemyakina</cp:lastModifiedBy>
  <cp:revision>62</cp:revision>
  <dcterms:created xsi:type="dcterms:W3CDTF">2023-04-20T07:18:00Z</dcterms:created>
  <dcterms:modified xsi:type="dcterms:W3CDTF">2025-09-10T06:21:38Z</dcterms:modified>
</cp:coreProperties>
</file>