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ind w:firstLine="1701"/>
        <w:tabs>
          <w:tab w:val="left" w:pos="2552" w:leader="none"/>
        </w:tabs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731" cy="609918"/>
                <wp:effectExtent l="0" t="0" r="0" b="0"/>
                <wp:docPr id="1" name="_x0000_i10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67731" cy="609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83pt;height:48.03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6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1440180</wp:posOffset>
                </wp:positionV>
                <wp:extent cx="2628265" cy="798195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2826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66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Администрация</w:t>
                            </w:r>
                            <w:r>
                              <w:rPr>
                                <w:szCs w:val="32"/>
                              </w:rPr>
                            </w:r>
                            <w:r>
                              <w:rPr>
                                <w:szCs w:val="32"/>
                              </w:rPr>
                            </w:r>
                          </w:p>
                          <w:p>
                            <w:pPr>
                              <w:pStyle w:val="666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Автозаводского района г</w:t>
                            </w:r>
                            <w:r>
                              <w:rPr>
                                <w:szCs w:val="32"/>
                              </w:rPr>
                              <w:t xml:space="preserve">орода</w:t>
                            </w:r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Cs w:val="32"/>
                              </w:rPr>
                              <w:t xml:space="preserve">Нижнего Новгорода</w:t>
                            </w:r>
                            <w:r>
                              <w:rPr>
                                <w:szCs w:val="32"/>
                              </w:rPr>
                            </w:r>
                          </w:p>
                          <w:p>
                            <w:pPr>
                              <w:pStyle w:val="66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0.00pt;mso-position-horizontal:absolute;mso-position-vertical-relative:page;margin-top:113.40pt;mso-position-vertical:absolute;width:206.95pt;height:62.8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66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Администрация</w:t>
                      </w:r>
                      <w:r>
                        <w:rPr>
                          <w:szCs w:val="32"/>
                        </w:rPr>
                      </w:r>
                      <w:r>
                        <w:rPr>
                          <w:szCs w:val="32"/>
                        </w:rPr>
                      </w:r>
                    </w:p>
                    <w:p>
                      <w:pPr>
                        <w:pStyle w:val="666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Автозаводского района г</w:t>
                      </w:r>
                      <w:r>
                        <w:rPr>
                          <w:szCs w:val="32"/>
                        </w:rPr>
                        <w:t xml:space="preserve">орода</w:t>
                      </w:r>
                      <w:r>
                        <w:rPr>
                          <w:szCs w:val="32"/>
                        </w:rPr>
                        <w:t xml:space="preserve"> </w:t>
                      </w:r>
                      <w:r>
                        <w:rPr>
                          <w:szCs w:val="32"/>
                        </w:rPr>
                        <w:t xml:space="preserve">Нижнего Новгорода</w:t>
                      </w:r>
                      <w:r>
                        <w:rPr>
                          <w:szCs w:val="32"/>
                        </w:rPr>
                      </w:r>
                    </w:p>
                    <w:p>
                      <w:pPr>
                        <w:pStyle w:val="66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-1269</wp:posOffset>
                </wp:positionV>
                <wp:extent cx="2838450" cy="1095375"/>
                <wp:effectExtent l="0" t="0" r="0" b="0"/>
                <wp:wrapNone/>
                <wp:docPr id="3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384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Руководителям образовательных учреждений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66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3;o:allowoverlap:true;o:allowincell:true;mso-position-horizontal-relative:text;margin-left:278.25pt;mso-position-horizontal:absolute;mso-position-vertical-relative:text;margin-top:-0.10pt;mso-position-vertical:absolute;width:223.50pt;height:86.2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Руководителям образовательных учреждений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66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4253" w:type="dxa"/>
        <w:tblInd w:w="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cantSplit/>
          <w:trHeight w:val="1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60"/>
              <w:ind w:lef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17780</wp:posOffset>
                </wp:positionV>
                <wp:extent cx="1188720" cy="177800"/>
                <wp:effectExtent l="0" t="0" r="0" b="0"/>
                <wp:wrapNone/>
                <wp:docPr id="4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887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page;margin-left:63.45pt;mso-position-horizontal:absolute;mso-position-vertical-relative:text;margin-top:1.40pt;mso-position-vertical:absolute;width:93.60pt;height:14.0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2320290</wp:posOffset>
                </wp:positionH>
                <wp:positionV relativeFrom="paragraph">
                  <wp:posOffset>17780</wp:posOffset>
                </wp:positionV>
                <wp:extent cx="1080135" cy="215900"/>
                <wp:effectExtent l="0" t="0" r="0" b="0"/>
                <wp:wrapNone/>
                <wp:docPr id="5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80135" cy="21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60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</w:r>
                            <w:r>
                              <w:rPr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pStyle w:val="66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page;margin-left:182.70pt;mso-position-horizontal:absolute;mso-position-vertical-relative:text;margin-top:1.40pt;mso-position-vertical:absolute;width:85.05pt;height:17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60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</w:r>
                      <w:r>
                        <w:rPr>
                          <w:bCs/>
                          <w:sz w:val="24"/>
                        </w:rPr>
                      </w:r>
                    </w:p>
                    <w:p>
                      <w:pPr>
                        <w:pStyle w:val="66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_01.11.2024</w:t>
      </w:r>
      <w:r>
        <w:rPr>
          <w:sz w:val="24"/>
          <w:szCs w:val="24"/>
          <w:lang w:val="en-US"/>
        </w:rPr>
        <w:t xml:space="preserve">_</w:t>
      </w:r>
      <w:r>
        <w:rPr>
          <w:sz w:val="24"/>
          <w:szCs w:val="24"/>
        </w:rPr>
        <w:t xml:space="preserve">_ № ____1871___________</w:t>
      </w:r>
      <w:r>
        <w:rPr>
          <w:sz w:val="24"/>
          <w:szCs w:val="24"/>
        </w:rPr>
      </w:r>
    </w:p>
    <w:tbl>
      <w:tblPr>
        <w:tblpPr w:horzAnchor="margin" w:tblpXSpec="left" w:vertAnchor="text" w:tblpY="229" w:leftFromText="180" w:topFromText="0" w:rightFromText="180" w:bottomFromText="0"/>
        <w:tblW w:w="4139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70"/>
        <w:gridCol w:w="3969"/>
      </w:tblGrid>
      <w:tr>
        <w:tblPrEx/>
        <w:trPr>
          <w:cantSplit/>
          <w:trHeight w:val="170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none" w:color="FFFFFF" w:sz="255" w:space="0"/>
            </w:tcBorders>
            <w:tcW w:w="17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  <w:framePr w:hSpace="180" w:wrap="around" w:vAnchor="text" w:hAnchor="margin" w:y="229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  <w:framePr w:hSpace="180" w:wrap="around" w:vAnchor="text" w:hAnchor="margin" w:y="229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0"/>
        <w:jc w:val="both"/>
        <w:spacing w:line="48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-2727959</wp:posOffset>
                </wp:positionH>
                <wp:positionV relativeFrom="paragraph">
                  <wp:posOffset>154305</wp:posOffset>
                </wp:positionV>
                <wp:extent cx="2405380" cy="871855"/>
                <wp:effectExtent l="0" t="0" r="0" b="0"/>
                <wp:wrapNone/>
                <wp:docPr id="6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40538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 проведении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конференции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660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«Первые шаги в науку» в рамках городского научного общества учащихся «Эврика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6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58244;o:allowoverlap:true;o:allowincell:true;mso-position-horizontal-relative:text;margin-left:-214.80pt;mso-position-horizontal:absolute;mso-position-vertical-relative:text;margin-top:12.15pt;mso-position-vertical:absolute;width:189.40pt;height:68.6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 проведении </w:t>
                      </w:r>
                      <w:r>
                        <w:rPr>
                          <w:sz w:val="24"/>
                          <w:szCs w:val="24"/>
                        </w:rPr>
                        <w:t xml:space="preserve">конференции 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660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«Первые шаги в науку» в рамках городского научного общества учащихся «Эврика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6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Уважаемы</w:t>
      </w:r>
      <w:r>
        <w:rPr>
          <w:sz w:val="24"/>
          <w:szCs w:val="24"/>
        </w:rPr>
        <w:t xml:space="preserve">е руководители!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Управление общего образования администрации Автозаводского района города Нижнего Новгорода </w:t>
      </w:r>
      <w:r>
        <w:rPr>
          <w:sz w:val="24"/>
          <w:szCs w:val="24"/>
        </w:rPr>
        <w:t xml:space="preserve">информирует о том, что начал</w:t>
      </w:r>
      <w:r>
        <w:rPr>
          <w:sz w:val="24"/>
          <w:szCs w:val="24"/>
        </w:rPr>
        <w:t xml:space="preserve">ась подготовка к конференции «Первые шаги в науку» (Далее – Конференция)</w:t>
      </w:r>
      <w:r>
        <w:rPr>
          <w:sz w:val="24"/>
          <w:szCs w:val="24"/>
        </w:rPr>
      </w:r>
    </w:p>
    <w:p>
      <w:pPr>
        <w:pStyle w:val="6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Конференции принимают участие учащиеся 3-8 классов в возрастных номинациях: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3-4 классы, 5-6 классы, 7-8 классы.</w:t>
      </w:r>
      <w:r>
        <w:rPr>
          <w:sz w:val="24"/>
          <w:szCs w:val="24"/>
        </w:rPr>
      </w:r>
    </w:p>
    <w:p>
      <w:pPr>
        <w:pStyle w:val="6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городским положением Конференции районная конференция </w:t>
      </w:r>
      <w:r>
        <w:rPr>
          <w:sz w:val="24"/>
          <w:szCs w:val="24"/>
        </w:rPr>
        <w:t xml:space="preserve">в Автозаводском районе </w:t>
      </w:r>
      <w:r>
        <w:rPr>
          <w:sz w:val="24"/>
          <w:szCs w:val="24"/>
        </w:rPr>
        <w:t xml:space="preserve">состоится 31 января 2025 года в образовательных учреждениях №№ 6, 36, 124. Начало конференции в 14.00</w:t>
      </w:r>
      <w:r>
        <w:rPr>
          <w:sz w:val="24"/>
          <w:szCs w:val="24"/>
        </w:rPr>
      </w:r>
    </w:p>
    <w:p>
      <w:pPr>
        <w:pStyle w:val="6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Школьные конференции «Первые шаги в</w:t>
      </w:r>
      <w:r>
        <w:rPr>
          <w:sz w:val="24"/>
          <w:szCs w:val="24"/>
        </w:rPr>
        <w:t xml:space="preserve"> науку необходимо провести </w:t>
      </w:r>
      <w:r>
        <w:rPr>
          <w:sz w:val="24"/>
          <w:szCs w:val="24"/>
        </w:rPr>
        <w:t xml:space="preserve">16.12.2024 по</w:t>
      </w:r>
      <w:r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.01.2025. Информацию о сроках проведения школьной конференции «Первые шаги в науку» направить 16.11.</w:t>
      </w:r>
      <w:r>
        <w:rPr>
          <w:sz w:val="24"/>
          <w:szCs w:val="24"/>
        </w:rPr>
        <w:t xml:space="preserve">2024 </w:t>
      </w:r>
      <w:r>
        <w:rPr>
          <w:sz w:val="24"/>
          <w:szCs w:val="24"/>
        </w:rPr>
        <w:t xml:space="preserve">на электронный адрес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>
        <w:rPr>
          <w:sz w:val="24"/>
          <w:szCs w:val="24"/>
        </w:rPr>
        <w:instrText xml:space="preserve">nadmal56@mail.ru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>
        <w:rPr>
          <w:rStyle w:val="668"/>
          <w:sz w:val="24"/>
          <w:szCs w:val="24"/>
        </w:rPr>
        <w:t xml:space="preserve">nadmal56@mail.ru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Напоминаем, что городская конференция </w:t>
      </w:r>
      <w:r>
        <w:rPr>
          <w:sz w:val="24"/>
          <w:szCs w:val="24"/>
        </w:rPr>
        <w:t xml:space="preserve">будет проходить в формате онлайн. (необходимо создать видео защиты работы, подготовить исследовательскую работу для экспертизы)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Требования к исследовательской работе учащихся в приложении</w:t>
      </w:r>
      <w:r>
        <w:rPr>
          <w:sz w:val="24"/>
          <w:szCs w:val="24"/>
        </w:rPr>
        <w:t xml:space="preserve"> 3, перечень секций – в приложении 2.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Рекомендуем: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Руководителям образовательных учреждений:</w:t>
      </w:r>
      <w:r>
        <w:rPr>
          <w:sz w:val="24"/>
          <w:szCs w:val="24"/>
        </w:rPr>
      </w:r>
    </w:p>
    <w:p>
      <w:pPr>
        <w:pStyle w:val="6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Направить информацию о проведении школьной конференции «Первые шаги в науку» для учащихся 3-8 классов 16.11.2024 на электронный адрес 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>
        <w:rPr>
          <w:sz w:val="24"/>
          <w:szCs w:val="24"/>
        </w:rPr>
        <w:instrText xml:space="preserve">nadmal56@mail.ru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>
        <w:rPr>
          <w:rStyle w:val="668"/>
          <w:sz w:val="24"/>
          <w:szCs w:val="24"/>
        </w:rPr>
        <w:t xml:space="preserve">nadmal56@mail.ru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Провести школьную конференцию </w:t>
      </w:r>
      <w:r>
        <w:rPr>
          <w:sz w:val="24"/>
          <w:szCs w:val="24"/>
        </w:rPr>
        <w:t xml:space="preserve">школьной конференции «Первые шаги в науку» для учащихся 3-8 классов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указанные сроки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Направить заявки на участие в районной конференции ««Первые шаги в науку» для учащихся 3-8 классов 13.01 - 14.01.2025 года</w:t>
      </w:r>
      <w:r>
        <w:rPr>
          <w:sz w:val="24"/>
          <w:szCs w:val="24"/>
        </w:rPr>
        <w:t xml:space="preserve"> (форма заявки – в приложении 1)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660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Общую заявку – на электронный адрес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>
        <w:rPr>
          <w:sz w:val="24"/>
          <w:szCs w:val="24"/>
        </w:rPr>
        <w:instrText xml:space="preserve">nadmal56@mail.ru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>
        <w:rPr>
          <w:rStyle w:val="668"/>
          <w:sz w:val="24"/>
          <w:szCs w:val="24"/>
        </w:rPr>
        <w:t xml:space="preserve">nadmal56@mail.ru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60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на конкретные предметные секции на электронный адрес председателей районных методических объединений.</w:t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общего образования </w:t>
      </w:r>
      <w:r>
        <w:rPr>
          <w:sz w:val="24"/>
          <w:szCs w:val="24"/>
        </w:rPr>
        <w:tab/>
        <w:tab/>
        <w:tab/>
        <w:tab/>
        <w:tab/>
        <w:tab/>
        <w:tab/>
        <w:tab/>
        <w:t xml:space="preserve">Н.Ю. Кулагина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Малышева </w:t>
      </w:r>
      <w:r>
        <w:rPr>
          <w:sz w:val="24"/>
          <w:szCs w:val="24"/>
        </w:rPr>
        <w:t xml:space="preserve">+79867440108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 xml:space="preserve">1 </w:t>
      </w:r>
      <w:r>
        <w:rPr>
          <w:rFonts w:eastAsia="Calibri"/>
          <w:sz w:val="24"/>
          <w:szCs w:val="24"/>
          <w:lang w:eastAsia="en-US"/>
        </w:rPr>
        <w:t xml:space="preserve">к письму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управления общего образования 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администрации Автозаводского района 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города Нижнего Новгорода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№____________от_____________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>
        <w:rPr>
          <w:b/>
          <w:sz w:val="24"/>
          <w:szCs w:val="24"/>
        </w:rPr>
        <w:t xml:space="preserve">общей </w:t>
      </w:r>
      <w:r>
        <w:rPr>
          <w:b/>
          <w:sz w:val="24"/>
          <w:szCs w:val="24"/>
        </w:rPr>
        <w:t xml:space="preserve">заявки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районную конференцию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«Первые шаги в науку»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учащихся 3-8 классов </w:t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31.01.2025 года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 №__________________________</w:t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1"/>
        <w:gridCol w:w="1926"/>
        <w:gridCol w:w="957"/>
        <w:gridCol w:w="1529"/>
        <w:gridCol w:w="2157"/>
        <w:gridCol w:w="1482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02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участника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61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Секция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21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компьютерной презентации (да/нет)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8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(ФИО полностью)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313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видезащиты (да/нет)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02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61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21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8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313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02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61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21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8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313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02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61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21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8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313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02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61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21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8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313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Куратор школьного НОУ</w:t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ата заявки </w:t>
      </w:r>
      <w:r>
        <w:rPr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заявки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секцию Русский зык/Пушкиноведение</w:t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районную конференцию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«Первые шаги в науку»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учащихся 3-8 классов </w:t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31.01.2025 года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 №__________________________</w:t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1"/>
        <w:gridCol w:w="1926"/>
        <w:gridCol w:w="957"/>
        <w:gridCol w:w="3377"/>
        <w:gridCol w:w="1482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92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участника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5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3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компьютерной презентации (да/нет)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6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(ФИО полностью)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7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видезащиты (да/нет)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92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5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3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6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7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92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5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3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6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7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92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5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3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6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7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92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5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3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6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7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Куратор школьного НОУ</w:t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ата заявки </w:t>
      </w:r>
      <w:r>
        <w:rPr>
          <w:sz w:val="24"/>
          <w:szCs w:val="24"/>
        </w:rPr>
      </w:r>
    </w:p>
    <w:p>
      <w:pPr>
        <w:pStyle w:val="66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 xml:space="preserve">2 </w:t>
      </w:r>
      <w:r>
        <w:rPr>
          <w:rFonts w:eastAsia="Calibri"/>
          <w:sz w:val="24"/>
          <w:szCs w:val="24"/>
          <w:lang w:eastAsia="en-US"/>
        </w:rPr>
        <w:t xml:space="preserve">к письму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управления общего образования 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администрации Автозаводского района 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города Нижнего Новгорода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№____________от_____________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jc w:val="center"/>
        <w:rPr>
          <w:b/>
        </w:rPr>
      </w:pPr>
      <w:r>
        <w:rPr>
          <w:b/>
        </w:rPr>
        <w:t xml:space="preserve">С</w:t>
      </w:r>
      <w:r>
        <w:rPr>
          <w:b/>
        </w:rPr>
        <w:t xml:space="preserve">ЕКЦИИ </w:t>
      </w:r>
      <w:r>
        <w:rPr>
          <w:b/>
        </w:rPr>
        <w:t xml:space="preserve">2</w:t>
      </w:r>
      <w:r>
        <w:rPr>
          <w:b/>
        </w:rPr>
        <w:t xml:space="preserve">-й ГОРОДСКОЙ КОНФЕРЕНЦИИ «ПЕРВЫЕ ШАГИ В НАУКУ» </w:t>
      </w: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</w:rPr>
      </w:pPr>
      <w:r>
        <w:rPr>
          <w:b/>
        </w:rPr>
        <w:t xml:space="preserve">ДЛЯ ОБУЧАЮЩИХСЯ НАЧАЛЬНОГО ЗВЕНА (3-4 классы)</w:t>
      </w:r>
      <w:r>
        <w:rPr>
          <w:b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Колесо времени» (исследования в области истории, краеведения)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«Флора и фауна» (в мире животных и растений)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«Кладовая естественных наук» (исследования в области естествознания)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Литературоведение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Математика и информатика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Русский язык и развитие речи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Человек и здоровье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Человек и природа. Экология.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Человек и путешествие (география, туризм)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Занимательная лаборатория. Эксперименты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Технология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Музыка и искусство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Основы духовно-</w:t>
      </w:r>
      <w:r>
        <w:rPr>
          <w:rFonts w:ascii="Times New Roman" w:hAnsi="Times New Roman"/>
          <w:sz w:val="20"/>
        </w:rPr>
        <w:t xml:space="preserve">нравственных культур и религий Р</w:t>
      </w:r>
      <w:r>
        <w:rPr>
          <w:rFonts w:ascii="Times New Roman" w:hAnsi="Times New Roman"/>
          <w:sz w:val="20"/>
        </w:rPr>
        <w:t xml:space="preserve">оссии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8"/>
        </w:numPr>
        <w:jc w:val="left"/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sz w:val="20"/>
        </w:rPr>
        <w:t xml:space="preserve">«Зона свободных открытий» (работы, не вошедшие в вышеперечисленные секции)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6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</w:rPr>
      </w:pPr>
      <w:r>
        <w:rPr>
          <w:b/>
        </w:rPr>
        <w:t xml:space="preserve">СЕКЦИИ </w:t>
      </w:r>
      <w:r>
        <w:rPr>
          <w:b/>
        </w:rPr>
        <w:t xml:space="preserve">2</w:t>
      </w:r>
      <w:r>
        <w:rPr>
          <w:b/>
        </w:rPr>
        <w:t xml:space="preserve">-й ГОРОДСКОЙ </w:t>
      </w:r>
      <w:r>
        <w:rPr>
          <w:b/>
        </w:rPr>
        <w:t xml:space="preserve">КОНФЕРЕНЦИИ «ПЕРВЫЕ ШАГИ В НАУКУ»</w:t>
      </w: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</w:rPr>
      </w:pPr>
      <w:r>
        <w:rPr>
          <w:b/>
        </w:rPr>
        <w:t xml:space="preserve">для</w:t>
      </w:r>
      <w:r>
        <w:rPr>
          <w:b/>
        </w:rPr>
        <w:t xml:space="preserve"> ОБУЧАЮЩИХСЯ СРЕДНЕГО ЗВЕНА (5-6, 7-8 классы) </w:t>
      </w:r>
      <w:r>
        <w:rPr>
          <w:b/>
        </w:rPr>
      </w:r>
      <w:r>
        <w:rPr>
          <w:b/>
        </w:rPr>
      </w:r>
    </w:p>
    <w:p>
      <w:pPr>
        <w:pStyle w:val="660"/>
        <w:rPr>
          <w:b/>
        </w:rPr>
      </w:pPr>
      <w:r>
        <w:rPr>
          <w:b/>
        </w:rPr>
        <w:t xml:space="preserve">Р</w:t>
      </w:r>
      <w:r>
        <w:rPr>
          <w:b/>
        </w:rPr>
        <w:t xml:space="preserve">УССКИЙ ЯЗЫК И ЛИТЕРАТУРА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Русский язык и языкознание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Древнерусская литература и фольклор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Литература </w:t>
      </w:r>
      <w:r>
        <w:rPr>
          <w:rFonts w:ascii="Times New Roman" w:hAnsi="Times New Roman"/>
          <w:sz w:val="20"/>
          <w:lang w:val="en-US"/>
        </w:rPr>
        <w:t xml:space="preserve">XIX</w:t>
      </w:r>
      <w:r>
        <w:rPr>
          <w:rFonts w:ascii="Times New Roman" w:hAnsi="Times New Roman"/>
          <w:sz w:val="20"/>
        </w:rPr>
        <w:t xml:space="preserve"> века-</w:t>
      </w:r>
      <w:r>
        <w:rPr>
          <w:rFonts w:ascii="Times New Roman" w:hAnsi="Times New Roman"/>
          <w:sz w:val="20"/>
          <w:lang w:val="en-US"/>
        </w:rPr>
        <w:t xml:space="preserve">XXI</w:t>
      </w:r>
      <w:r>
        <w:rPr>
          <w:rFonts w:ascii="Times New Roman" w:hAnsi="Times New Roman"/>
          <w:sz w:val="20"/>
        </w:rPr>
        <w:t xml:space="preserve"> века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Пушкиноведение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Зарубежная литература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Мировая художественная культура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ИСТОРИЯ И КРАЕВЕДЕНИЕ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История России с древнейших времен до </w:t>
      </w:r>
      <w:r>
        <w:rPr>
          <w:rFonts w:ascii="Times New Roman" w:hAnsi="Times New Roman"/>
          <w:sz w:val="20"/>
          <w:lang w:val="en-US"/>
        </w:rPr>
        <w:t xml:space="preserve">XVIII</w:t>
      </w:r>
      <w:r>
        <w:rPr>
          <w:rFonts w:ascii="Times New Roman" w:hAnsi="Times New Roman"/>
          <w:sz w:val="20"/>
        </w:rPr>
        <w:t xml:space="preserve"> века 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История России </w:t>
      </w:r>
      <w:r>
        <w:rPr>
          <w:rFonts w:ascii="Times New Roman" w:hAnsi="Times New Roman"/>
          <w:sz w:val="20"/>
          <w:lang w:val="en-US"/>
        </w:rPr>
        <w:t xml:space="preserve">XIX</w:t>
      </w:r>
      <w:r>
        <w:rPr>
          <w:rFonts w:ascii="Times New Roman" w:hAnsi="Times New Roman"/>
          <w:sz w:val="20"/>
        </w:rPr>
        <w:t xml:space="preserve"> - начала </w:t>
      </w:r>
      <w:r>
        <w:rPr>
          <w:rFonts w:ascii="Times New Roman" w:hAnsi="Times New Roman"/>
          <w:sz w:val="20"/>
          <w:lang w:val="en-US"/>
        </w:rPr>
        <w:t xml:space="preserve">XX</w:t>
      </w:r>
      <w:r>
        <w:rPr>
          <w:rFonts w:ascii="Times New Roman" w:hAnsi="Times New Roman"/>
          <w:sz w:val="20"/>
        </w:rPr>
        <w:t xml:space="preserve"> веков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Актуальные проблемы военной истории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Отечественная история с 1917 года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Международные отношения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Всеобщая история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Историческое краеведение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ФИЛОСОФСКИЕ НАУКИ, ПРАВОВЕДЕНИЕ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Социология и обществознание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Философия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Политология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Правоведение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Религиоведение и теология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ПЕДАГОГИКА И ПСИХОЛОГИЯ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Психология и педагогика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ИНОСТРАННЫЙ ЯЗЫК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Лингвистика (английский язык)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Страноведение Великобритании 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Страноведение США 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Страноведение Франции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Страноведение Германии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ЭКОНОМИКА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Прикладные проблемы экономики и бизнеса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Актуальные вопросы экономики и финансов 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Управление в социальной сфере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Современные социально-экономические проблемы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Маркетинг, менеджмент, финансы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МАТЕМАТИКА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Прикладная математика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Алгебра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Геометрия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ИНФОРМАТИКА И ПРОГРАММИРОВАНИЕ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Проектирование и компьютерное моделирование технических устройств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Прикладная информатика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Сферы применения технологий компьютерной графики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ФИЗИКА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Физика (механика)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Физика (электричество и магнетизм)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Физика (оптика)</w:t>
        <w:br w:type="textWrapping" w:clear="all"/>
        <w:t xml:space="preserve">Физика (радиофизика) 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Физика (электроника)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Физика твердых тел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РАДИОЭЛЕКТРОНИКА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Электроэнергетика и радиоэлектроника 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ТРАНСПОРТ, МАШИНЫ И УСТАНОВКИ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Транспорт, машины и установки</w:t>
      </w:r>
      <w:r>
        <w:rPr>
          <w:rFonts w:ascii="Times New Roman" w:hAnsi="Times New Roman"/>
          <w:sz w:val="20"/>
        </w:rPr>
      </w:r>
    </w:p>
    <w:p>
      <w:pPr>
        <w:pStyle w:val="660"/>
        <w:rPr>
          <w:rFonts w:eastAsia="Calibri" w:cs="Calibri"/>
        </w:rPr>
      </w:pPr>
      <w:r>
        <w:rPr>
          <w:rFonts w:eastAsia="Calibri" w:cs="Calibri"/>
        </w:rPr>
        <w:t xml:space="preserve">робототехника</w:t>
      </w:r>
      <w:r>
        <w:rPr>
          <w:rFonts w:eastAsia="Calibri" w:cs="Calibri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Роботы и робототехнические системы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ХИМИЯ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Прикладная химия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Аналитическая химия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Неорганическая химия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Экологическая химия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МЕДИЦИНА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Медицинская химия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Строение, синтез, анализ органических соединений – фармпрепаратов. 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Профилактическая медицина.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БИОЛОГИЯ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Общая биология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Зоология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Ботаника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Физиология человека и животных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Микробиология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ЭКОЛОГИЯ 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Экология и природопользование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Экология и здоровье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Экология и охрана природы</w:t>
      </w:r>
      <w:r>
        <w:rPr>
          <w:rFonts w:ascii="Times New Roman" w:hAnsi="Times New Roman"/>
          <w:sz w:val="20"/>
        </w:rPr>
      </w:r>
    </w:p>
    <w:p>
      <w:pPr>
        <w:pStyle w:val="660"/>
      </w:pPr>
      <w:r>
        <w:rPr>
          <w:b/>
        </w:rPr>
        <w:t xml:space="preserve">ГЕОГРАФИЯ</w:t>
      </w:r>
      <w:r/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Физическая география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Экономическая география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География и вопросы природопользования 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ТУРИЗМ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Туризм</w:t>
      </w:r>
      <w:r>
        <w:rPr>
          <w:rFonts w:ascii="Times New Roman" w:hAnsi="Times New Roman"/>
          <w:sz w:val="20"/>
        </w:rPr>
      </w:r>
    </w:p>
    <w:p>
      <w:pPr>
        <w:pStyle w:val="660"/>
      </w:pPr>
      <w:r>
        <w:rPr>
          <w:b/>
        </w:rPr>
        <w:t xml:space="preserve">АСТРОНОМИЯ</w:t>
      </w:r>
      <w:r/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Прикладная астрономия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АРХИТЕКТУРА И СТРОИТЕЛЬСТВО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История архитектуры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ТЕХНОЛОГИЯ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Декоративно-прикладное искусство</w:t>
      </w:r>
      <w:r>
        <w:rPr>
          <w:rFonts w:ascii="Times New Roman" w:hAnsi="Times New Roman"/>
          <w:sz w:val="20"/>
        </w:rPr>
      </w:r>
    </w:p>
    <w:p>
      <w:pPr>
        <w:pStyle w:val="660"/>
        <w:rPr>
          <w:b/>
        </w:rPr>
      </w:pPr>
      <w:r>
        <w:rPr>
          <w:b/>
        </w:rPr>
        <w:t xml:space="preserve">ОБЖ</w:t>
      </w:r>
      <w:r>
        <w:rPr>
          <w:b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Основы безопасности жизнедеятельности</w:t>
      </w:r>
      <w:r>
        <w:rPr>
          <w:rFonts w:ascii="Times New Roman" w:hAnsi="Times New Roman"/>
          <w:sz w:val="20"/>
        </w:rPr>
      </w:r>
    </w:p>
    <w:p>
      <w:pPr>
        <w:pStyle w:val="677"/>
        <w:numPr>
          <w:ilvl w:val="0"/>
          <w:numId w:val="17"/>
        </w:numPr>
        <w:jc w:val="lef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Физкультура и спорт</w:t>
      </w:r>
      <w:r>
        <w:rPr>
          <w:rFonts w:ascii="Times New Roman" w:hAnsi="Times New Roman"/>
          <w:sz w:val="20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ind w:left="5670"/>
        <w:jc w:val="both"/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 xml:space="preserve">3 </w:t>
      </w:r>
      <w:r>
        <w:rPr>
          <w:rFonts w:eastAsia="Calibri"/>
          <w:sz w:val="24"/>
          <w:szCs w:val="24"/>
          <w:lang w:eastAsia="en-US"/>
        </w:rPr>
        <w:t xml:space="preserve">к письму</w:t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управления общего образования 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администрации Автозаводского района 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города Нижнего Новгорода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№____________от_____________</w:t>
      </w:r>
      <w:r>
        <w:rPr>
          <w:rFonts w:eastAsia="Calibri"/>
          <w:sz w:val="24"/>
          <w:szCs w:val="24"/>
          <w:lang w:eastAsia="en-US"/>
        </w:rPr>
      </w:r>
    </w:p>
    <w:p>
      <w:pPr>
        <w:pStyle w:val="66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научно-исследовательским работам</w:t>
      </w:r>
      <w:r>
        <w:rPr>
          <w:b/>
          <w:sz w:val="24"/>
          <w:szCs w:val="24"/>
        </w:rPr>
      </w:r>
    </w:p>
    <w:p>
      <w:pPr>
        <w:pStyle w:val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0"/>
        <w:rPr>
          <w:b/>
          <w:bCs/>
          <w:color w:val="000000"/>
          <w:sz w:val="24"/>
          <w:szCs w:val="24"/>
          <w:u w:val="single"/>
        </w:rPr>
        <w:outlineLvl w:val="0"/>
      </w:pPr>
      <w:r>
        <w:rPr>
          <w:b/>
          <w:bCs/>
          <w:color w:val="000000"/>
          <w:sz w:val="24"/>
          <w:szCs w:val="24"/>
          <w:u w:val="single"/>
        </w:rPr>
        <w:t xml:space="preserve">Общие требования к оформлению работ </w:t>
      </w:r>
      <w:r>
        <w:rPr>
          <w:b/>
          <w:bCs/>
          <w:color w:val="000000"/>
          <w:sz w:val="24"/>
          <w:szCs w:val="24"/>
          <w:u w:val="single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исследовательской работе школьника, к ее оформлению предъявляются те же требования, что и к любой научной статье или отчету. Необходимо придерживаться стандартов и правил, выработанных за многие годы в научной литературе.</w:t>
      </w:r>
      <w:r>
        <w:rPr>
          <w:color w:val="000000"/>
          <w:sz w:val="24"/>
          <w:szCs w:val="24"/>
        </w:rPr>
      </w:r>
    </w:p>
    <w:p>
      <w:pPr>
        <w:pStyle w:val="66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На конференцию принимаются научные, исследовательские работы объемом до 10 (3-4 классы) и до 15 (3-4, 5-7 классы) печатных страниц;</w:t>
      </w:r>
      <w:r>
        <w:rPr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Оформление работы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60"/>
        <w:numPr>
          <w:ilvl w:val="0"/>
          <w:numId w:val="19"/>
        </w:numPr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Шрифт</w:t>
      </w:r>
      <w:r>
        <w:rPr>
          <w:color w:val="000000"/>
          <w:sz w:val="24"/>
          <w:szCs w:val="24"/>
          <w:lang w:val="en-US"/>
        </w:rPr>
        <w:t xml:space="preserve"> – Times New Roman </w:t>
      </w:r>
      <w:r>
        <w:rPr>
          <w:color w:val="000000"/>
          <w:sz w:val="24"/>
          <w:szCs w:val="24"/>
        </w:rPr>
        <w:t xml:space="preserve">размером</w:t>
      </w:r>
      <w:r>
        <w:rPr>
          <w:color w:val="000000"/>
          <w:sz w:val="24"/>
          <w:szCs w:val="24"/>
          <w:lang w:val="en-US"/>
        </w:rPr>
        <w:t xml:space="preserve"> 14 </w:t>
      </w:r>
      <w:r>
        <w:rPr>
          <w:color w:val="000000"/>
          <w:sz w:val="24"/>
          <w:szCs w:val="24"/>
        </w:rPr>
        <w:t xml:space="preserve">кегль</w:t>
      </w:r>
      <w:r>
        <w:rPr>
          <w:color w:val="000000"/>
          <w:sz w:val="24"/>
          <w:szCs w:val="24"/>
          <w:lang w:val="en-US"/>
        </w:rPr>
        <w:t xml:space="preserve">;</w:t>
      </w:r>
      <w:r>
        <w:rPr>
          <w:color w:val="000000"/>
          <w:sz w:val="24"/>
          <w:szCs w:val="24"/>
          <w:lang w:val="en-US"/>
        </w:rPr>
      </w:r>
    </w:p>
    <w:p>
      <w:pPr>
        <w:pStyle w:val="660"/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Интервал - полуторный;</w:t>
      </w:r>
      <w:r>
        <w:rPr>
          <w:color w:val="000000"/>
          <w:sz w:val="24"/>
          <w:szCs w:val="24"/>
        </w:rPr>
      </w:r>
    </w:p>
    <w:p>
      <w:pPr>
        <w:pStyle w:val="660"/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Границы – сверху и снизу: 2 см, слева: 2 см, справа: 2 см; отступ первой строки абзаца (красная строка) - 1,25 см.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60"/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Нумерация страниц должна быть обязательно. На первой странице - титульном листе номер не ставится.</w:t>
      </w:r>
      <w:r>
        <w:rPr>
          <w:color w:val="000000"/>
          <w:sz w:val="24"/>
          <w:szCs w:val="24"/>
        </w:rPr>
      </w:r>
    </w:p>
    <w:p>
      <w:pPr>
        <w:pStyle w:val="660"/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тексте необходимо установить функцию переноса слов.</w:t>
      </w:r>
      <w:r>
        <w:rPr>
          <w:color w:val="000000"/>
          <w:sz w:val="24"/>
          <w:szCs w:val="24"/>
        </w:rPr>
      </w:r>
    </w:p>
    <w:p>
      <w:pPr>
        <w:pStyle w:val="660"/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Оформление должно быть единообразным на протяжении всей работы, то есть используемые варианты выделений в тексте должны сохраняться во всех разделах работы.</w:t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Требования к комплектности работы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7"/>
        <w:numPr>
          <w:ilvl w:val="0"/>
          <w:numId w:val="20"/>
        </w:num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Титульный лист;</w:t>
      </w:r>
      <w:r>
        <w:rPr>
          <w:rFonts w:ascii="Times New Roman" w:hAnsi="Times New Roman"/>
          <w:color w:val="000000"/>
          <w:szCs w:val="24"/>
        </w:rPr>
      </w:r>
    </w:p>
    <w:p>
      <w:pPr>
        <w:pStyle w:val="677"/>
        <w:numPr>
          <w:ilvl w:val="0"/>
          <w:numId w:val="20"/>
        </w:num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Содержание;</w:t>
      </w:r>
      <w:r>
        <w:rPr>
          <w:rFonts w:ascii="Times New Roman" w:hAnsi="Times New Roman"/>
          <w:color w:val="000000"/>
          <w:szCs w:val="24"/>
        </w:rPr>
      </w:r>
    </w:p>
    <w:p>
      <w:pPr>
        <w:pStyle w:val="677"/>
        <w:numPr>
          <w:ilvl w:val="0"/>
          <w:numId w:val="20"/>
        </w:num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Введение;</w:t>
      </w:r>
      <w:r>
        <w:rPr>
          <w:rFonts w:ascii="Times New Roman" w:hAnsi="Times New Roman"/>
          <w:color w:val="000000"/>
          <w:szCs w:val="24"/>
        </w:rPr>
      </w:r>
    </w:p>
    <w:p>
      <w:pPr>
        <w:pStyle w:val="677"/>
        <w:numPr>
          <w:ilvl w:val="0"/>
          <w:numId w:val="20"/>
        </w:num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Основное содержание работы;</w:t>
      </w:r>
      <w:r>
        <w:rPr>
          <w:rFonts w:ascii="Times New Roman" w:hAnsi="Times New Roman"/>
          <w:color w:val="000000"/>
          <w:szCs w:val="24"/>
        </w:rPr>
      </w:r>
    </w:p>
    <w:p>
      <w:pPr>
        <w:pStyle w:val="677"/>
        <w:numPr>
          <w:ilvl w:val="0"/>
          <w:numId w:val="20"/>
        </w:num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Заключение;</w:t>
      </w:r>
      <w:r>
        <w:rPr>
          <w:rFonts w:ascii="Times New Roman" w:hAnsi="Times New Roman"/>
          <w:color w:val="000000"/>
          <w:szCs w:val="24"/>
        </w:rPr>
      </w:r>
    </w:p>
    <w:p>
      <w:pPr>
        <w:pStyle w:val="677"/>
        <w:numPr>
          <w:ilvl w:val="0"/>
          <w:numId w:val="20"/>
        </w:num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Список используемых источников и литературы;</w:t>
      </w:r>
      <w:r>
        <w:rPr>
          <w:rFonts w:ascii="Times New Roman" w:hAnsi="Times New Roman"/>
          <w:color w:val="000000"/>
          <w:szCs w:val="24"/>
        </w:rPr>
      </w:r>
    </w:p>
    <w:p>
      <w:pPr>
        <w:pStyle w:val="677"/>
        <w:numPr>
          <w:ilvl w:val="0"/>
          <w:numId w:val="20"/>
        </w:num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Приложения (если в них есть необходимость);</w:t>
      </w:r>
      <w:r>
        <w:rPr>
          <w:rFonts w:ascii="Times New Roman" w:hAnsi="Times New Roman"/>
          <w:color w:val="000000"/>
          <w:szCs w:val="24"/>
        </w:rPr>
      </w:r>
    </w:p>
    <w:p>
      <w:pPr>
        <w:pStyle w:val="677"/>
        <w:numPr>
          <w:ilvl w:val="0"/>
          <w:numId w:val="20"/>
        </w:numPr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Отзыв научного руководителя.</w:t>
      </w:r>
      <w:r>
        <w:rPr>
          <w:rFonts w:ascii="Times New Roman" w:hAnsi="Times New Roman"/>
          <w:color w:val="000000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2.1. Титульный лист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нем должна быть отражена следующая информация:</w:t>
      </w:r>
      <w:r>
        <w:rPr>
          <w:color w:val="000000"/>
          <w:sz w:val="24"/>
          <w:szCs w:val="24"/>
        </w:rPr>
      </w:r>
    </w:p>
    <w:p>
      <w:pPr>
        <w:pStyle w:val="660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образовательного учреждения, оформляется в соответствии с Уставом;</w:t>
      </w:r>
      <w:r>
        <w:rPr>
          <w:color w:val="000000"/>
          <w:sz w:val="24"/>
          <w:szCs w:val="24"/>
        </w:rPr>
      </w:r>
    </w:p>
    <w:p>
      <w:pPr>
        <w:pStyle w:val="660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темы (</w:t>
      </w:r>
      <w:r>
        <w:rPr>
          <w:bCs/>
          <w:color w:val="000000"/>
          <w:sz w:val="24"/>
          <w:szCs w:val="24"/>
        </w:rPr>
        <w:t xml:space="preserve">она должно отражать суть исследования и соответствовать поставленной цели</w:t>
      </w:r>
      <w:r>
        <w:rPr>
          <w:color w:val="000000"/>
          <w:sz w:val="24"/>
          <w:szCs w:val="24"/>
        </w:rPr>
        <w:t xml:space="preserve">);</w:t>
      </w:r>
      <w:r>
        <w:rPr>
          <w:color w:val="000000"/>
          <w:sz w:val="24"/>
          <w:szCs w:val="24"/>
        </w:rPr>
      </w:r>
    </w:p>
    <w:p>
      <w:pPr>
        <w:pStyle w:val="660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ФИО учащегося;</w:t>
      </w:r>
      <w:r>
        <w:rPr>
          <w:color w:val="000000"/>
          <w:sz w:val="24"/>
          <w:szCs w:val="24"/>
        </w:rPr>
      </w:r>
    </w:p>
    <w:p>
      <w:pPr>
        <w:pStyle w:val="660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ФИО научный руководитель (учитель какого предмета);</w:t>
      </w:r>
      <w:r>
        <w:rPr>
          <w:color w:val="000000"/>
          <w:sz w:val="24"/>
          <w:szCs w:val="24"/>
        </w:rPr>
      </w:r>
    </w:p>
    <w:p>
      <w:pPr>
        <w:pStyle w:val="660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 и год выполнения.</w:t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2.2. Содержание</w:t>
      </w: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Пример: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W w:w="8587" w:type="dxa"/>
        <w:tblInd w:w="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753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1"/>
        </w:trPr>
        <w:tc>
          <w:tcPr>
            <w:tcW w:w="7753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 ...............................................................................................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34" w:type="auto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1"/>
        </w:trPr>
        <w:tc>
          <w:tcPr>
            <w:tcW w:w="7753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1 ..........................................................................................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34" w:type="auto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9"/>
        </w:trPr>
        <w:tc>
          <w:tcPr>
            <w:tcW w:w="7753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       1.1 .................................................................................................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34" w:type="auto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"/>
        </w:trPr>
        <w:tc>
          <w:tcPr>
            <w:tcW w:w="7753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        1.2.....................................................................................................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34" w:type="auto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7"/>
        </w:trPr>
        <w:tc>
          <w:tcPr>
            <w:tcW w:w="7753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  2......................................................................................................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34" w:type="auto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7"/>
        </w:trPr>
        <w:tc>
          <w:tcPr>
            <w:tcW w:w="7753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        2.1......................................................................................................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34" w:type="auto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/>
        </w:trPr>
        <w:tc>
          <w:tcPr>
            <w:tcW w:w="7753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        2.2..................................................................................................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34" w:type="auto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W w:w="7753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Заключение...................................................................................................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34" w:type="auto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/>
        </w:trPr>
        <w:tc>
          <w:tcPr>
            <w:tcW w:w="7753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Список используемых источников и литературы....................................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34" w:type="auto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/>
        </w:trPr>
        <w:tc>
          <w:tcPr>
            <w:tcW w:w="7753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Приложения.......................................................................................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34" w:type="auto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странице с содержанием необходимо указывать страницы (начало каждой главы и подглавы)</w:t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2.3. Введение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должно содержать обоснование актуальности выбранной темы и цели работы. Для достижения поставленно</w:t>
      </w:r>
      <w:r>
        <w:rPr>
          <w:color w:val="000000"/>
          <w:sz w:val="24"/>
          <w:szCs w:val="24"/>
        </w:rPr>
        <w:t xml:space="preserve">й цели необходимо обозначить ряд задач. Обычно во введении содержится обзор литературы по интересующей автора проблеме. Особое внимание уделяется анализу источников, который показывает уровень понимания автором выбранной темы, правильность постановки цели.</w:t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должно показать, насколько хорошо автор знает литературу по своей теме, правильно ли в ней разобрался, сумел ли четко определить цель исследования и поставить задачи для ее достижения.</w:t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2.4. Основной текст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Каждую главу необходимо начинать с новой страницы. При этом на подглавы данное правило не распространяется.</w:t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Разделы должны иметь порядковые номера, обозначенные арабскими цифрами. Подразделы должны иметь нумерацию, состоящую из номера раздела и подраздела, разделенные точкой.</w:t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2.5. Заключение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заключении отражаются выводы, полученные в каждой главе. В целом автор должен подвести итоги своего исследования. Заключение – это только аналитика автора, без цитат, сносок и заимствований.</w:t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2.6. Приложения</w:t>
      </w:r>
      <w:r>
        <w:rPr>
          <w:b/>
          <w:sz w:val="24"/>
          <w:szCs w:val="24"/>
        </w:rPr>
      </w:r>
    </w:p>
    <w:p>
      <w:pPr>
        <w:pStyle w:val="66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Иллюстрации, таблицы, графики расп</w:t>
      </w:r>
      <w:r>
        <w:rPr>
          <w:sz w:val="24"/>
          <w:szCs w:val="24"/>
        </w:rPr>
        <w:t xml:space="preserve">олагаются в приложении. На них должны быть ссылки в тексте работы. Иллюстрации, таблицы, графики, помещенные в работе, должны иметь названия, при необходимости –пояснения, а также собственную нумерацию (арабскими цифрами) по порядку в пределах всей работы.</w:t>
      </w:r>
      <w:r>
        <w:rPr>
          <w:sz w:val="24"/>
          <w:szCs w:val="24"/>
        </w:rPr>
      </w:r>
    </w:p>
    <w:p>
      <w:pPr>
        <w:pStyle w:val="66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Приложения оформляются как продолжение работы на ее последних страницах, располагать каждое приложение нужно на новой странице в порядке появления на них ссылок в тексте. Приложение должно иметь з</w:t>
      </w:r>
      <w:r>
        <w:rPr>
          <w:sz w:val="24"/>
          <w:szCs w:val="24"/>
        </w:rPr>
        <w:t xml:space="preserve">аголовок, напечатанный прописными буквами. В правом верхнем углу над заголовком прописными буквами должно быть напечатано слово «ПРИЛОЖЕНИЕ». Если приложений в работе более одного, их следует нумеровать арабскими или римскими цифрами порядковой нумерацией.</w:t>
      </w:r>
      <w:r>
        <w:rPr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2.7. Список используемых источников и литературы</w:t>
      </w: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Список составляется по категориям. В первую очередь описываются источники, используемые в исследовании. Затем литература (монографии, исследования). Отдельно описываются статьи из периодических журналов, газет, сборников, и справочные издания (словари).</w:t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Обязательно указывать место и год выпуска книги, а также количество страниц.</w:t>
      </w:r>
      <w:r>
        <w:rPr>
          <w:color w:val="000000"/>
          <w:sz w:val="24"/>
          <w:szCs w:val="24"/>
        </w:rPr>
      </w:r>
    </w:p>
    <w:p>
      <w:pPr>
        <w:pStyle w:val="660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Обязательно описание книг должно стоять в алфавитном порядке по фамилии автора. Нумерация сквозная через весь список.</w:t>
      </w:r>
      <w:r>
        <w:rPr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3020203020204"/>
  </w:font>
  <w:font w:name="Book Antiqua">
    <w:panose1 w:val="020405020504050203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0" w:firstLine="0"/>
      </w:pPr>
      <w:rPr>
        <w:rFonts w:ascii="Wingdings" w:hAnsi="Wingdings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bullet"/>
      <w:isLgl w:val="false"/>
      <w:suff w:val="tab"/>
      <w:lvlText w:val="&gt;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bullet"/>
      <w:isLgl w:val="false"/>
      <w:suff w:val="tab"/>
      <w:lvlText w:val="&gt;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bullet"/>
      <w:isLgl w:val="false"/>
      <w:suff w:val="tab"/>
      <w:lvlText w:val="&gt;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bullet"/>
      <w:isLgl w:val="false"/>
      <w:suff w:val="tab"/>
      <w:lvlText w:val="&gt;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bullet"/>
      <w:isLgl w:val="false"/>
      <w:suff w:val="tab"/>
      <w:lvlText w:val="&gt;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bullet"/>
      <w:isLgl w:val="false"/>
      <w:suff w:val="tab"/>
      <w:lvlText w:val="&gt;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bullet"/>
      <w:isLgl w:val="false"/>
      <w:suff w:val="tab"/>
      <w:lvlText w:val="&gt;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bullet"/>
      <w:isLgl w:val="false"/>
      <w:suff w:val="tab"/>
      <w:lvlText w:val="&gt;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7"/>
  </w:num>
  <w:num w:numId="5">
    <w:abstractNumId w:val="21"/>
  </w:num>
  <w:num w:numId="6">
    <w:abstractNumId w:val="11"/>
  </w:num>
  <w:num w:numId="7">
    <w:abstractNumId w:val="3"/>
  </w:num>
  <w:num w:numId="8">
    <w:abstractNumId w:val="14"/>
  </w:num>
  <w:num w:numId="9">
    <w:abstractNumId w:val="19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10"/>
  </w:num>
  <w:num w:numId="15">
    <w:abstractNumId w:val="4"/>
  </w:num>
  <w:num w:numId="16">
    <w:abstractNumId w:val="7"/>
  </w:num>
  <w:num w:numId="17">
    <w:abstractNumId w:val="20"/>
  </w:num>
  <w:num w:numId="18">
    <w:abstractNumId w:val="5"/>
  </w:num>
  <w:num w:numId="19">
    <w:abstractNumId w:val="12"/>
  </w:num>
  <w:num w:numId="20">
    <w:abstractNumId w:val="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next w:val="660"/>
    <w:link w:val="660"/>
    <w:qFormat/>
    <w:rPr>
      <w:lang w:val="ru-RU" w:eastAsia="ru-RU" w:bidi="ar-SA"/>
    </w:rPr>
  </w:style>
  <w:style w:type="paragraph" w:styleId="661">
    <w:name w:val="Заголовок 1"/>
    <w:basedOn w:val="660"/>
    <w:next w:val="660"/>
    <w:link w:val="681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662">
    <w:name w:val="Заголовок 2"/>
    <w:basedOn w:val="660"/>
    <w:next w:val="662"/>
    <w:link w:val="670"/>
    <w:qFormat/>
    <w:pPr>
      <w:ind w:left="943"/>
      <w:widowControl w:val="off"/>
      <w:outlineLvl w:val="1"/>
    </w:pPr>
    <w:rPr>
      <w:rFonts w:ascii="Calibri" w:hAnsi="Calibri" w:cs="Calibri"/>
      <w:b/>
      <w:bCs/>
      <w:sz w:val="28"/>
      <w:szCs w:val="28"/>
      <w:lang w:eastAsia="en-US"/>
    </w:rPr>
  </w:style>
  <w:style w:type="character" w:styleId="663">
    <w:name w:val="Основной шрифт абзаца, Знак Знак1"/>
    <w:next w:val="663"/>
    <w:link w:val="660"/>
    <w:semiHidden/>
  </w:style>
  <w:style w:type="table" w:styleId="664">
    <w:name w:val="Обычная таблица"/>
    <w:next w:val="664"/>
    <w:link w:val="660"/>
    <w:semiHidden/>
    <w:tblPr/>
  </w:style>
  <w:style w:type="numbering" w:styleId="665">
    <w:name w:val="Нет списка"/>
    <w:next w:val="665"/>
    <w:link w:val="660"/>
    <w:semiHidden/>
  </w:style>
  <w:style w:type="paragraph" w:styleId="666">
    <w:name w:val="Название объекта"/>
    <w:basedOn w:val="660"/>
    <w:next w:val="660"/>
    <w:link w:val="660"/>
    <w:qFormat/>
    <w:pPr>
      <w:jc w:val="center"/>
    </w:pPr>
    <w:rPr>
      <w:b/>
      <w:sz w:val="32"/>
    </w:rPr>
  </w:style>
  <w:style w:type="paragraph" w:styleId="667">
    <w:name w:val="UserStyle_2"/>
    <w:basedOn w:val="660"/>
    <w:next w:val="667"/>
    <w:link w:val="66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668">
    <w:name w:val="Гиперссылка"/>
    <w:next w:val="668"/>
    <w:link w:val="660"/>
    <w:rPr>
      <w:color w:val="0000ff"/>
      <w:u w:val="single"/>
    </w:rPr>
  </w:style>
  <w:style w:type="table" w:styleId="669">
    <w:name w:val="Сетка таблицы"/>
    <w:basedOn w:val="664"/>
    <w:next w:val="669"/>
    <w:link w:val="660"/>
    <w:uiPriority w:val="39"/>
    <w:qFormat/>
    <w:tblPr/>
  </w:style>
  <w:style w:type="character" w:styleId="670">
    <w:name w:val="Заголовок 2 Знак"/>
    <w:next w:val="670"/>
    <w:link w:val="662"/>
    <w:rPr>
      <w:rFonts w:ascii="Calibri" w:hAnsi="Calibri" w:cs="Calibri"/>
      <w:b/>
      <w:bCs/>
      <w:sz w:val="28"/>
      <w:szCs w:val="28"/>
      <w:lang w:val="ru-RU" w:eastAsia="en-US" w:bidi="ar-SA"/>
    </w:rPr>
  </w:style>
  <w:style w:type="paragraph" w:styleId="671">
    <w:name w:val="Table Paragraph"/>
    <w:basedOn w:val="660"/>
    <w:next w:val="671"/>
    <w:link w:val="660"/>
    <w:pPr>
      <w:widowControl w:val="off"/>
    </w:pPr>
    <w:rPr>
      <w:rFonts w:ascii="Calibri" w:hAnsi="Calibri" w:cs="Calibri"/>
      <w:sz w:val="22"/>
      <w:szCs w:val="22"/>
      <w:lang w:eastAsia="en-US"/>
    </w:rPr>
  </w:style>
  <w:style w:type="paragraph" w:styleId="672">
    <w:name w:val="Основной текст"/>
    <w:basedOn w:val="660"/>
    <w:next w:val="672"/>
    <w:link w:val="673"/>
    <w:pPr>
      <w:widowControl w:val="off"/>
    </w:pPr>
    <w:rPr>
      <w:sz w:val="28"/>
      <w:szCs w:val="28"/>
      <w:lang w:eastAsia="en-US"/>
    </w:rPr>
  </w:style>
  <w:style w:type="character" w:styleId="673">
    <w:name w:val="Основной текст Знак"/>
    <w:next w:val="673"/>
    <w:link w:val="672"/>
    <w:rPr>
      <w:sz w:val="28"/>
      <w:szCs w:val="28"/>
      <w:lang w:val="ru-RU" w:eastAsia="en-US" w:bidi="ar-SA"/>
    </w:rPr>
  </w:style>
  <w:style w:type="paragraph" w:styleId="674">
    <w:name w:val="Heading 21"/>
    <w:basedOn w:val="660"/>
    <w:next w:val="674"/>
    <w:link w:val="660"/>
    <w:pPr>
      <w:ind w:left="943"/>
      <w:widowControl w:val="off"/>
      <w:outlineLvl w:val="2"/>
    </w:pPr>
    <w:rPr>
      <w:b/>
      <w:bCs/>
      <w:sz w:val="28"/>
      <w:szCs w:val="28"/>
      <w:lang w:eastAsia="en-US"/>
    </w:rPr>
  </w:style>
  <w:style w:type="paragraph" w:styleId="675">
    <w:name w:val="Обычный (веб)"/>
    <w:basedOn w:val="660"/>
    <w:next w:val="675"/>
    <w:link w:val="66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76">
    <w:name w:val="List Paragraph"/>
    <w:basedOn w:val="660"/>
    <w:next w:val="676"/>
    <w:link w:val="660"/>
    <w:pPr>
      <w:ind w:left="720"/>
    </w:pPr>
    <w:rPr>
      <w:rFonts w:eastAsia="Calibri"/>
    </w:rPr>
  </w:style>
  <w:style w:type="paragraph" w:styleId="677">
    <w:name w:val="Абзац списка"/>
    <w:basedOn w:val="660"/>
    <w:next w:val="677"/>
    <w:link w:val="660"/>
    <w:uiPriority w:val="34"/>
    <w:qFormat/>
    <w:pPr>
      <w:contextualSpacing/>
      <w:ind w:left="720" w:firstLine="360"/>
      <w:jc w:val="both"/>
      <w:spacing w:line="288" w:lineRule="auto"/>
    </w:pPr>
    <w:rPr>
      <w:rFonts w:ascii="Book Antiqua" w:hAnsi="Book Antiqua"/>
      <w:sz w:val="24"/>
    </w:rPr>
  </w:style>
  <w:style w:type="paragraph" w:styleId="678">
    <w:name w:val="Обращение"/>
    <w:basedOn w:val="660"/>
    <w:next w:val="678"/>
    <w:link w:val="660"/>
    <w:pPr>
      <w:ind w:firstLine="357"/>
      <w:jc w:val="both"/>
      <w:spacing w:line="288" w:lineRule="auto"/>
    </w:pPr>
    <w:rPr>
      <w:rFonts w:ascii="Book Antiqua" w:hAnsi="Book Antiqua"/>
      <w:b/>
      <w:sz w:val="24"/>
      <w:szCs w:val="24"/>
    </w:rPr>
  </w:style>
  <w:style w:type="paragraph" w:styleId="679">
    <w:name w:val="Текст выноски"/>
    <w:basedOn w:val="660"/>
    <w:next w:val="679"/>
    <w:link w:val="680"/>
    <w:rPr>
      <w:rFonts w:ascii="Segoe UI" w:hAnsi="Segoe UI" w:cs="Segoe UI"/>
      <w:sz w:val="18"/>
      <w:szCs w:val="18"/>
    </w:rPr>
  </w:style>
  <w:style w:type="character" w:styleId="680">
    <w:name w:val="Текст выноски Знак"/>
    <w:next w:val="680"/>
    <w:link w:val="679"/>
    <w:rPr>
      <w:rFonts w:ascii="Segoe UI" w:hAnsi="Segoe UI" w:cs="Segoe UI"/>
      <w:sz w:val="18"/>
      <w:szCs w:val="18"/>
    </w:rPr>
  </w:style>
  <w:style w:type="character" w:styleId="681">
    <w:name w:val="Заголовок 1 Знак"/>
    <w:next w:val="681"/>
    <w:link w:val="6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2905" w:default="1">
    <w:name w:val="Default Paragraph Font"/>
    <w:uiPriority w:val="1"/>
    <w:semiHidden/>
    <w:unhideWhenUsed/>
  </w:style>
  <w:style w:type="numbering" w:styleId="2906" w:default="1">
    <w:name w:val="No List"/>
    <w:uiPriority w:val="99"/>
    <w:semiHidden/>
    <w:unhideWhenUsed/>
  </w:style>
  <w:style w:type="table" w:styleId="2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revision>18</cp:revision>
  <dcterms:created xsi:type="dcterms:W3CDTF">2024-09-02T06:33:00Z</dcterms:created>
  <dcterms:modified xsi:type="dcterms:W3CDTF">2024-11-02T06:51:10Z</dcterms:modified>
  <cp:version>1048576</cp:version>
</cp:coreProperties>
</file>