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A89" w:rsidRPr="00836A89" w:rsidRDefault="00836A89" w:rsidP="00407863">
      <w:pPr>
        <w:shd w:val="clear" w:color="auto" w:fill="FFFFFF"/>
        <w:spacing w:after="300" w:line="240" w:lineRule="auto"/>
        <w:jc w:val="center"/>
        <w:rPr>
          <w:rFonts w:ascii="Georgia" w:eastAsia="Times New Roman" w:hAnsi="Georgia" w:cs="Helvetica"/>
          <w:color w:val="000000"/>
          <w:sz w:val="32"/>
          <w:szCs w:val="32"/>
          <w:lang w:eastAsia="ru-RU"/>
        </w:rPr>
      </w:pPr>
      <w:r w:rsidRPr="00836A89">
        <w:rPr>
          <w:rFonts w:ascii="Georgia" w:eastAsia="Times New Roman" w:hAnsi="Georgia" w:cs="Helvetica"/>
          <w:b/>
          <w:bCs/>
          <w:color w:val="000000"/>
          <w:sz w:val="32"/>
          <w:szCs w:val="32"/>
          <w:lang w:eastAsia="ru-RU"/>
        </w:rPr>
        <w:t>Расписание проведения итогового сочинения (изложения) в 202</w:t>
      </w:r>
      <w:r w:rsidRPr="00407863">
        <w:rPr>
          <w:rFonts w:ascii="Georgia" w:eastAsia="Times New Roman" w:hAnsi="Georgia" w:cs="Helvetica"/>
          <w:b/>
          <w:bCs/>
          <w:color w:val="000000"/>
          <w:sz w:val="32"/>
          <w:szCs w:val="32"/>
          <w:lang w:eastAsia="ru-RU"/>
        </w:rPr>
        <w:t>4-2025</w:t>
      </w:r>
      <w:r w:rsidRPr="00836A89">
        <w:rPr>
          <w:rFonts w:ascii="Georgia" w:eastAsia="Times New Roman" w:hAnsi="Georgia" w:cs="Helvetica"/>
          <w:b/>
          <w:bCs/>
          <w:color w:val="000000"/>
          <w:sz w:val="32"/>
          <w:szCs w:val="32"/>
          <w:lang w:eastAsia="ru-RU"/>
        </w:rPr>
        <w:t xml:space="preserve"> у</w:t>
      </w:r>
      <w:r w:rsidR="00643B11">
        <w:rPr>
          <w:rFonts w:ascii="Georgia" w:eastAsia="Times New Roman" w:hAnsi="Georgia" w:cs="Helvetica"/>
          <w:b/>
          <w:bCs/>
          <w:color w:val="000000"/>
          <w:sz w:val="32"/>
          <w:szCs w:val="32"/>
          <w:lang w:eastAsia="ru-RU"/>
        </w:rPr>
        <w:t>чебном году</w:t>
      </w:r>
      <w:bookmarkStart w:id="0" w:name="_GoBack"/>
      <w:bookmarkEnd w:id="0"/>
    </w:p>
    <w:tbl>
      <w:tblPr>
        <w:tblW w:w="0" w:type="auto"/>
        <w:tblInd w:w="794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8"/>
        <w:gridCol w:w="2917"/>
        <w:gridCol w:w="2740"/>
      </w:tblGrid>
      <w:tr w:rsidR="00836A89" w:rsidRPr="00836A89" w:rsidTr="00161926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6A89" w:rsidRPr="00836A89" w:rsidRDefault="00836A89" w:rsidP="00161926">
            <w:pPr>
              <w:spacing w:after="30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36A89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6A89" w:rsidRPr="00836A89" w:rsidRDefault="00836A89" w:rsidP="00161926">
            <w:pPr>
              <w:spacing w:after="30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836A89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Дополнительные сроки</w:t>
            </w:r>
          </w:p>
        </w:tc>
      </w:tr>
      <w:tr w:rsidR="00836A89" w:rsidRPr="00836A89" w:rsidTr="00161926"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6A89" w:rsidRPr="00836A89" w:rsidRDefault="00836A89" w:rsidP="00161926">
            <w:pPr>
              <w:spacing w:after="30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407863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</w:t>
            </w:r>
            <w:r w:rsidRPr="00836A89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декабря 202</w:t>
            </w:r>
            <w:r w:rsidRPr="00407863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4</w:t>
            </w:r>
            <w:r w:rsidRPr="00836A89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6A89" w:rsidRPr="00836A89" w:rsidRDefault="00836A89" w:rsidP="00161926">
            <w:pPr>
              <w:spacing w:after="30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407863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5 февраля 2025</w:t>
            </w:r>
            <w:r w:rsidRPr="00836A89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36A89" w:rsidRPr="00836A89" w:rsidRDefault="00161926" w:rsidP="00161926">
            <w:pPr>
              <w:spacing w:after="300" w:line="240" w:lineRule="auto"/>
              <w:jc w:val="center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407863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9 апреля 2025</w:t>
            </w:r>
            <w:r w:rsidR="00836A89" w:rsidRPr="00836A89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836A89" w:rsidRPr="00836A89" w:rsidRDefault="00161926" w:rsidP="00407863">
      <w:pPr>
        <w:shd w:val="clear" w:color="auto" w:fill="FFFFFF"/>
        <w:spacing w:after="30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161926">
        <w:rPr>
          <w:rFonts w:ascii="Georgia" w:hAnsi="Georgia" w:cs="Arial"/>
          <w:color w:val="000000"/>
          <w:sz w:val="28"/>
          <w:szCs w:val="28"/>
        </w:rPr>
        <w:t>В 2024/25 учебном году комплекты тем итогового сочинения</w:t>
      </w:r>
      <w:r w:rsidRPr="00161926">
        <w:rPr>
          <w:rFonts w:ascii="Georgia" w:hAnsi="Georgia" w:cs="Arial"/>
          <w:color w:val="000000"/>
          <w:sz w:val="30"/>
          <w:szCs w:val="30"/>
        </w:rPr>
        <w:t xml:space="preserve">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>
        <w:rPr>
          <w:rFonts w:ascii="Georgia" w:hAnsi="Georgia" w:cs="Arial"/>
          <w:color w:val="000000"/>
          <w:sz w:val="30"/>
          <w:szCs w:val="30"/>
        </w:rPr>
        <w:t xml:space="preserve"> 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З</w:t>
      </w:r>
      <w:r w:rsidR="00836A89" w:rsidRPr="00836A89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акрытый банк тем итогового сочинения ежегодно пополняться новыми темами. Подробная информация размещена </w:t>
      </w:r>
      <w:hyperlink r:id="rId5" w:tgtFrame="_blank" w:history="1">
        <w:r w:rsidR="00836A89" w:rsidRPr="00836A89">
          <w:rPr>
            <w:rFonts w:ascii="Helvetica" w:eastAsia="Times New Roman" w:hAnsi="Helvetica" w:cs="Helvetica"/>
            <w:color w:val="007FB6"/>
            <w:sz w:val="24"/>
            <w:szCs w:val="24"/>
            <w:u w:val="single"/>
            <w:lang w:eastAsia="ru-RU"/>
          </w:rPr>
          <w:t>на сайте ФГБНУ «ФИ</w:t>
        </w:r>
        <w:r w:rsidR="00836A89" w:rsidRPr="00836A89">
          <w:rPr>
            <w:rFonts w:ascii="Helvetica" w:eastAsia="Times New Roman" w:hAnsi="Helvetica" w:cs="Helvetica"/>
            <w:color w:val="007FB6"/>
            <w:sz w:val="24"/>
            <w:szCs w:val="24"/>
            <w:u w:val="single"/>
            <w:lang w:eastAsia="ru-RU"/>
          </w:rPr>
          <w:t>П</w:t>
        </w:r>
        <w:r w:rsidR="00836A89" w:rsidRPr="00836A89">
          <w:rPr>
            <w:rFonts w:ascii="Helvetica" w:eastAsia="Times New Roman" w:hAnsi="Helvetica" w:cs="Helvetica"/>
            <w:color w:val="007FB6"/>
            <w:sz w:val="24"/>
            <w:szCs w:val="24"/>
            <w:u w:val="single"/>
            <w:lang w:eastAsia="ru-RU"/>
          </w:rPr>
          <w:t>И»</w:t>
        </w:r>
      </w:hyperlink>
      <w:r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.</w:t>
      </w:r>
    </w:p>
    <w:p w:rsidR="00836A89" w:rsidRPr="00836A89" w:rsidRDefault="00836A89" w:rsidP="00407863">
      <w:pPr>
        <w:shd w:val="clear" w:color="auto" w:fill="FFFFFF"/>
        <w:spacing w:before="225" w:after="300" w:line="240" w:lineRule="atLeast"/>
        <w:jc w:val="center"/>
        <w:outlineLvl w:val="1"/>
        <w:rPr>
          <w:rFonts w:ascii="Open Sans" w:eastAsia="Times New Roman" w:hAnsi="Open Sans" w:cs="Times New Roman"/>
          <w:color w:val="191919"/>
          <w:sz w:val="38"/>
          <w:szCs w:val="38"/>
          <w:lang w:eastAsia="ru-RU"/>
        </w:rPr>
      </w:pPr>
      <w:r w:rsidRPr="00836A89">
        <w:rPr>
          <w:rFonts w:ascii="Open Sans" w:eastAsia="Times New Roman" w:hAnsi="Open Sans" w:cs="Times New Roman"/>
          <w:b/>
          <w:bCs/>
          <w:color w:val="191919"/>
          <w:sz w:val="38"/>
          <w:szCs w:val="38"/>
          <w:lang w:eastAsia="ru-RU"/>
        </w:rPr>
        <w:t>Разделы и подразделы банка тем итогового сочинения (изложения)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u w:val="single"/>
          <w:lang w:eastAsia="ru-RU"/>
        </w:rPr>
      </w:pPr>
      <w:r w:rsidRPr="00161926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eastAsia="ru-RU"/>
        </w:rPr>
        <w:t>1</w:t>
      </w:r>
      <w:r w:rsidRPr="00407863">
        <w:rPr>
          <w:rFonts w:ascii="Georgia" w:eastAsia="Times New Roman" w:hAnsi="Georgia" w:cs="Helvetica"/>
          <w:b/>
          <w:bCs/>
          <w:color w:val="000000"/>
          <w:sz w:val="24"/>
          <w:szCs w:val="24"/>
          <w:u w:val="single"/>
          <w:lang w:eastAsia="ru-RU"/>
        </w:rPr>
        <w:t>.</w:t>
      </w:r>
      <w:r w:rsidR="00836A89" w:rsidRPr="00836A89">
        <w:rPr>
          <w:rFonts w:ascii="Georgia" w:eastAsia="Times New Roman" w:hAnsi="Georgia" w:cs="Helvetica"/>
          <w:b/>
          <w:bCs/>
          <w:color w:val="000000"/>
          <w:sz w:val="24"/>
          <w:szCs w:val="24"/>
          <w:u w:val="single"/>
          <w:lang w:eastAsia="ru-RU"/>
        </w:rPr>
        <w:t>Духовно-нравственные ориентиры в жизни человека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407863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1.1.</w:t>
      </w:r>
      <w:r w:rsidR="00836A89" w:rsidRPr="00836A89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Внутренний мир человека и его личностные качества.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407863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1.2.</w:t>
      </w:r>
      <w:r w:rsidR="00836A89" w:rsidRPr="00836A89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Отношение человека к другому человеку (окружению), нравственные идеалы</w:t>
      </w:r>
    </w:p>
    <w:p w:rsidR="00836A89" w:rsidRPr="00836A89" w:rsidRDefault="00836A89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836A89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и выбор между добром и злом.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407863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1.3.</w:t>
      </w:r>
      <w:r w:rsidR="00836A89" w:rsidRPr="00836A89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Познание человеком самого себя.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407863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1.4.</w:t>
      </w:r>
      <w:r w:rsidR="00836A89" w:rsidRPr="00836A89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Свобода человека и ее ограничения.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u w:val="single"/>
          <w:lang w:eastAsia="ru-RU"/>
        </w:rPr>
      </w:pPr>
      <w:r w:rsidRPr="00407863">
        <w:rPr>
          <w:rFonts w:ascii="Georgia" w:eastAsia="Times New Roman" w:hAnsi="Georgia" w:cs="Helvetica"/>
          <w:b/>
          <w:bCs/>
          <w:color w:val="000000"/>
          <w:sz w:val="24"/>
          <w:szCs w:val="24"/>
          <w:u w:val="single"/>
          <w:lang w:eastAsia="ru-RU"/>
        </w:rPr>
        <w:t>2.</w:t>
      </w:r>
      <w:r w:rsidR="00836A89" w:rsidRPr="00836A89">
        <w:rPr>
          <w:rFonts w:ascii="Georgia" w:eastAsia="Times New Roman" w:hAnsi="Georgia" w:cs="Helvetica"/>
          <w:b/>
          <w:bCs/>
          <w:color w:val="000000"/>
          <w:sz w:val="24"/>
          <w:szCs w:val="24"/>
          <w:u w:val="single"/>
          <w:lang w:eastAsia="ru-RU"/>
        </w:rPr>
        <w:t>Семья, общество, Отечество в жизни человека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407863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2.1.</w:t>
      </w:r>
      <w:r w:rsidR="00836A89" w:rsidRPr="00836A89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Семья, род; семейные ценности и традиции.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407863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2.2.</w:t>
      </w:r>
      <w:r w:rsidR="00836A89" w:rsidRPr="00836A89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Человек и общество.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407863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2.3.</w:t>
      </w:r>
      <w:r w:rsidR="00836A89" w:rsidRPr="00836A89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Родина, государство, гражданская позиция человека.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u w:val="single"/>
          <w:lang w:eastAsia="ru-RU"/>
        </w:rPr>
      </w:pPr>
      <w:r w:rsidRPr="00407863">
        <w:rPr>
          <w:rFonts w:ascii="Georgia" w:eastAsia="Times New Roman" w:hAnsi="Georgia" w:cs="Helvetica"/>
          <w:b/>
          <w:bCs/>
          <w:color w:val="000000"/>
          <w:sz w:val="24"/>
          <w:szCs w:val="24"/>
          <w:u w:val="single"/>
          <w:lang w:eastAsia="ru-RU"/>
        </w:rPr>
        <w:t>3.</w:t>
      </w:r>
      <w:r w:rsidR="00836A89" w:rsidRPr="00836A89">
        <w:rPr>
          <w:rFonts w:ascii="Georgia" w:eastAsia="Times New Roman" w:hAnsi="Georgia" w:cs="Helvetica"/>
          <w:b/>
          <w:bCs/>
          <w:color w:val="000000"/>
          <w:sz w:val="24"/>
          <w:szCs w:val="24"/>
          <w:u w:val="single"/>
          <w:lang w:eastAsia="ru-RU"/>
        </w:rPr>
        <w:t>Природа и культура в жизни человека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407863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3.1.</w:t>
      </w:r>
      <w:r w:rsidR="00836A89" w:rsidRPr="00836A89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Природа и человек.</w:t>
      </w:r>
    </w:p>
    <w:p w:rsidR="00836A89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407863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3.2.</w:t>
      </w:r>
      <w:r w:rsidR="00836A89" w:rsidRPr="00836A89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Наука и человек.</w:t>
      </w:r>
    </w:p>
    <w:p w:rsidR="00836A89" w:rsidRDefault="00161926" w:rsidP="00836A8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lastRenderedPageBreak/>
        <w:t>3.3.</w:t>
      </w:r>
      <w:r w:rsidR="00836A89" w:rsidRPr="00836A89">
        <w:rPr>
          <w:rFonts w:ascii="Helvetica" w:eastAsia="Times New Roman" w:hAnsi="Helvetica" w:cs="Helvetica"/>
          <w:i/>
          <w:iCs/>
          <w:color w:val="000000"/>
          <w:sz w:val="24"/>
          <w:szCs w:val="24"/>
          <w:lang w:eastAsia="ru-RU"/>
        </w:rPr>
        <w:t>Искусство и человек.</w:t>
      </w:r>
    </w:p>
    <w:p w:rsidR="00161926" w:rsidRPr="00836A89" w:rsidRDefault="00161926" w:rsidP="00836A89">
      <w:pPr>
        <w:shd w:val="clear" w:color="auto" w:fill="FFFFFF"/>
        <w:spacing w:after="300" w:line="240" w:lineRule="auto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407863">
        <w:rPr>
          <w:rFonts w:ascii="Georgia" w:eastAsia="Times New Roman" w:hAnsi="Georgia" w:cs="Helvetica"/>
          <w:i/>
          <w:iCs/>
          <w:color w:val="000000"/>
          <w:sz w:val="24"/>
          <w:szCs w:val="24"/>
          <w:lang w:eastAsia="ru-RU"/>
        </w:rPr>
        <w:t>3.4. Язык и языковая личность</w:t>
      </w:r>
    </w:p>
    <w:p w:rsidR="00836A89" w:rsidRPr="00836A89" w:rsidRDefault="00836A89" w:rsidP="00407863">
      <w:pPr>
        <w:shd w:val="clear" w:color="auto" w:fill="FFFFFF"/>
        <w:spacing w:after="300" w:line="240" w:lineRule="auto"/>
        <w:jc w:val="both"/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</w:pPr>
      <w:r w:rsidRPr="00836A89">
        <w:rPr>
          <w:rFonts w:ascii="Georgia" w:eastAsia="Times New Roman" w:hAnsi="Georgia" w:cs="Helvetica"/>
          <w:color w:val="000000"/>
          <w:sz w:val="28"/>
          <w:szCs w:val="28"/>
          <w:lang w:eastAsia="ru-RU"/>
        </w:rPr>
        <w:t>В каждый комплект тем итогового сочинения будут включены по две темы из каждого раздела банка:</w:t>
      </w:r>
    </w:p>
    <w:p w:rsidR="00836A89" w:rsidRPr="00836A89" w:rsidRDefault="00836A89" w:rsidP="0083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836A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Темы 1, 2 «Духовно-нравственные ориентиры в жизни человека».</w:t>
      </w:r>
    </w:p>
    <w:p w:rsidR="00836A89" w:rsidRPr="00836A89" w:rsidRDefault="00836A89" w:rsidP="0083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836A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Темы 3, 4 «Семья, общество, Отечество в жизни человека».</w:t>
      </w:r>
    </w:p>
    <w:p w:rsidR="00836A89" w:rsidRPr="00836A89" w:rsidRDefault="00836A89" w:rsidP="00836A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</w:pPr>
      <w:r w:rsidRPr="00836A89">
        <w:rPr>
          <w:rFonts w:ascii="Georgia" w:eastAsia="Times New Roman" w:hAnsi="Georgia" w:cs="Helvetica"/>
          <w:color w:val="000000"/>
          <w:sz w:val="24"/>
          <w:szCs w:val="24"/>
          <w:lang w:eastAsia="ru-RU"/>
        </w:rPr>
        <w:t>Темы 5, 6 «Природа и культура в жизни человека».</w:t>
      </w:r>
    </w:p>
    <w:p w:rsidR="00407863" w:rsidRDefault="00407863" w:rsidP="00836A8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</w:pPr>
      <w:r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>На сайте ФГБНУ «ФИПИ» опубликованы следующие материалы:</w:t>
      </w:r>
    </w:p>
    <w:p w:rsidR="00407863" w:rsidRDefault="00407863" w:rsidP="00836A8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</w:pPr>
      <w:r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>1. Структура закрытого банка тем итогового сочинения (без изменений)</w:t>
      </w:r>
    </w:p>
    <w:p w:rsidR="00836A89" w:rsidRPr="00836A89" w:rsidRDefault="00407863" w:rsidP="00836A8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 xml:space="preserve">2. </w:t>
      </w:r>
      <w:r w:rsidR="00836A89" w:rsidRPr="00836A89"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>Комментарии к разделам закрытого банка тем итогового сочинения</w:t>
      </w:r>
      <w:r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 xml:space="preserve"> (без изменений)</w:t>
      </w:r>
    </w:p>
    <w:p w:rsidR="00836A89" w:rsidRPr="00836A89" w:rsidRDefault="00407863" w:rsidP="00836A8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>3.</w:t>
      </w:r>
      <w:r w:rsidR="00836A89" w:rsidRPr="00836A89"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>Образец комплекта тем 202</w:t>
      </w:r>
      <w:r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>4/2025</w:t>
      </w:r>
      <w:r w:rsidR="00836A89" w:rsidRPr="00836A89"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 xml:space="preserve"> учебного года</w:t>
      </w:r>
      <w:r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 xml:space="preserve"> (обновлен)</w:t>
      </w:r>
    </w:p>
    <w:p w:rsidR="00836A89" w:rsidRDefault="00407863" w:rsidP="00836A89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</w:pPr>
      <w:r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 xml:space="preserve">4. </w:t>
      </w:r>
      <w:r w:rsidR="00836A89" w:rsidRPr="00836A89"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>Критерии оценивания итогового сочинения (изложения)</w:t>
      </w:r>
      <w:r>
        <w:rPr>
          <w:rFonts w:ascii="Helvetica" w:eastAsia="Times New Roman" w:hAnsi="Helvetica" w:cs="Helvetica"/>
          <w:color w:val="007FB6"/>
          <w:sz w:val="24"/>
          <w:szCs w:val="24"/>
          <w:u w:val="single"/>
          <w:lang w:eastAsia="ru-RU"/>
        </w:rPr>
        <w:t xml:space="preserve"> (без изменений)</w:t>
      </w:r>
    </w:p>
    <w:p w:rsidR="00407863" w:rsidRPr="00836A89" w:rsidRDefault="00407863" w:rsidP="00407863">
      <w:pPr>
        <w:spacing w:after="0" w:line="240" w:lineRule="auto"/>
        <w:jc w:val="both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07863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Порядок и процедура проведения итогового сочинения (изложения), критерии их оценивания в новом учебном году </w:t>
      </w:r>
      <w:r w:rsidRPr="00407863">
        <w:rPr>
          <w:rFonts w:ascii="Georgia" w:eastAsia="Times New Roman" w:hAnsi="Georgia" w:cs="Arial"/>
          <w:b/>
          <w:bCs/>
          <w:color w:val="000000"/>
          <w:sz w:val="30"/>
          <w:szCs w:val="30"/>
          <w:lang w:eastAsia="ru-RU"/>
        </w:rPr>
        <w:t>не меняются</w:t>
      </w:r>
      <w:r w:rsidRPr="00407863">
        <w:rPr>
          <w:rFonts w:ascii="Georgia" w:eastAsia="Times New Roman" w:hAnsi="Georgia" w:cs="Arial"/>
          <w:color w:val="000000"/>
          <w:sz w:val="30"/>
          <w:szCs w:val="30"/>
          <w:lang w:eastAsia="ru-RU"/>
        </w:rPr>
        <w:t>.</w:t>
      </w:r>
      <w:r w:rsidRPr="0040786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407863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hyperlink r:id="rId6" w:tgtFrame="_blank" w:history="1">
        <w:r w:rsidRPr="00407863">
          <w:rPr>
            <w:rFonts w:ascii="Georgia" w:eastAsia="Times New Roman" w:hAnsi="Georgia" w:cs="Arial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 xml:space="preserve">Письмо </w:t>
        </w:r>
        <w:proofErr w:type="spellStart"/>
        <w:r w:rsidRPr="00407863">
          <w:rPr>
            <w:rFonts w:ascii="Georgia" w:eastAsia="Times New Roman" w:hAnsi="Georgia" w:cs="Arial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>Рособрнадзора</w:t>
        </w:r>
        <w:proofErr w:type="spellEnd"/>
        <w:r w:rsidRPr="00407863">
          <w:rPr>
            <w:rFonts w:ascii="Georgia" w:eastAsia="Times New Roman" w:hAnsi="Georgia" w:cs="Arial"/>
            <w:b/>
            <w:bCs/>
            <w:color w:val="1E7B84"/>
            <w:sz w:val="28"/>
            <w:szCs w:val="28"/>
            <w:bdr w:val="none" w:sz="0" w:space="0" w:color="auto" w:frame="1"/>
            <w:lang w:eastAsia="ru-RU"/>
          </w:rPr>
          <w:t xml:space="preserve"> № 04-323 от 14.10.2024 г. о направлении методических документов, рекомендуемых при организации и проведении итогового сочинения (изложения) в 2024/25 учебном году:</w:t>
        </w:r>
      </w:hyperlink>
    </w:p>
    <w:p w:rsidR="00836A89" w:rsidRPr="00836A89" w:rsidRDefault="00045EBD" w:rsidP="00045EBD">
      <w:pPr>
        <w:shd w:val="clear" w:color="auto" w:fill="FFFFFF"/>
        <w:spacing w:before="225" w:after="300" w:line="240" w:lineRule="atLeast"/>
        <w:jc w:val="center"/>
        <w:outlineLvl w:val="1"/>
        <w:rPr>
          <w:rFonts w:ascii="Georgia" w:eastAsia="Times New Roman" w:hAnsi="Georgia" w:cs="Times New Roman"/>
          <w:color w:val="191919"/>
          <w:sz w:val="38"/>
          <w:szCs w:val="38"/>
          <w:lang w:eastAsia="ru-RU"/>
        </w:rPr>
      </w:pPr>
      <w:r w:rsidRPr="00045EBD">
        <w:rPr>
          <w:rFonts w:ascii="Georgia" w:eastAsia="Times New Roman" w:hAnsi="Georgia" w:cs="Times New Roman"/>
          <w:color w:val="191919"/>
          <w:sz w:val="38"/>
          <w:szCs w:val="38"/>
          <w:lang w:eastAsia="ru-RU"/>
        </w:rPr>
        <w:t>Нормативные документы</w:t>
      </w:r>
    </w:p>
    <w:p w:rsidR="00836A89" w:rsidRPr="00045EBD" w:rsidRDefault="00836A89" w:rsidP="00407863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</w:pPr>
      <w:r w:rsidRPr="00836A89"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  <w:t xml:space="preserve">Письмо </w:t>
      </w:r>
      <w:proofErr w:type="spellStart"/>
      <w:r w:rsidRPr="00836A89"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  <w:t>Рособрнадзора</w:t>
      </w:r>
      <w:proofErr w:type="spellEnd"/>
      <w:r w:rsidRPr="00836A89"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  <w:t xml:space="preserve"> №04-</w:t>
      </w:r>
      <w:r w:rsidR="00407863" w:rsidRPr="00045EBD"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  <w:t>323</w:t>
      </w:r>
      <w:r w:rsidRPr="00836A89"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  <w:t xml:space="preserve"> от </w:t>
      </w:r>
      <w:r w:rsidR="00407863" w:rsidRPr="00045EBD"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  <w:t>14.10.2024 г.</w:t>
      </w:r>
      <w:r w:rsidRPr="00836A89"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  <w:t xml:space="preserve"> о направлении методических документов, рекомендуемых при организации и проведении итогового сочинения (изложения) в 202</w:t>
      </w:r>
      <w:r w:rsidR="00407863" w:rsidRPr="00045EBD"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  <w:t>4/25</w:t>
      </w:r>
      <w:r w:rsidRPr="00836A89"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  <w:t xml:space="preserve"> учебном году</w:t>
      </w:r>
      <w:r w:rsidR="00407863" w:rsidRPr="00045EBD">
        <w:rPr>
          <w:rFonts w:ascii="Georgia" w:eastAsia="Times New Roman" w:hAnsi="Georgia" w:cs="Helvetica"/>
          <w:color w:val="007FB6"/>
          <w:sz w:val="24"/>
          <w:szCs w:val="24"/>
          <w:u w:val="single"/>
          <w:lang w:eastAsia="ru-RU"/>
        </w:rPr>
        <w:t>:</w:t>
      </w:r>
    </w:p>
    <w:p w:rsidR="00F34B60" w:rsidRPr="00045EBD" w:rsidRDefault="00407863" w:rsidP="00407863">
      <w:pPr>
        <w:shd w:val="clear" w:color="auto" w:fill="FFFFFF"/>
        <w:spacing w:before="100" w:beforeAutospacing="1" w:after="100" w:afterAutospacing="1" w:line="240" w:lineRule="auto"/>
        <w:rPr>
          <w:rFonts w:ascii="Georgia" w:hAnsi="Georgia"/>
          <w:sz w:val="28"/>
          <w:szCs w:val="28"/>
        </w:rPr>
      </w:pPr>
      <w:r w:rsidRPr="0040786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1) </w:t>
      </w:r>
      <w:hyperlink r:id="rId7" w:tgtFrame="_blank" w:history="1">
        <w:r w:rsidRPr="00407863">
          <w:rPr>
            <w:rFonts w:ascii="Georgia" w:eastAsia="Times New Roman" w:hAnsi="Georgia" w:cs="Arial"/>
            <w:color w:val="000000"/>
            <w:sz w:val="28"/>
            <w:szCs w:val="28"/>
            <w:bdr w:val="none" w:sz="0" w:space="0" w:color="auto" w:frame="1"/>
            <w:lang w:eastAsia="ru-RU"/>
          </w:rPr>
          <w:t>Методические рекомендации по организации и проведению итогового сочинения (изложения) в 2024/25 учебном году</w:t>
        </w:r>
      </w:hyperlink>
      <w:r w:rsidRPr="0040786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2) </w:t>
      </w:r>
      <w:hyperlink r:id="rId8" w:tgtFrame="_blank" w:history="1">
        <w:r w:rsidRPr="00407863">
          <w:rPr>
            <w:rFonts w:ascii="Georgia" w:eastAsia="Times New Roman" w:hAnsi="Georgia" w:cs="Arial"/>
            <w:color w:val="000000"/>
            <w:sz w:val="28"/>
            <w:szCs w:val="28"/>
            <w:bdr w:val="none" w:sz="0" w:space="0" w:color="auto" w:frame="1"/>
            <w:lang w:eastAsia="ru-RU"/>
          </w:rPr>
          <w:t>Правила заполнения бланков итогового сочинения (изложения) в 2024/25 учебн</w:t>
        </w:r>
        <w:r w:rsidRPr="00407863">
          <w:rPr>
            <w:rFonts w:ascii="Georgia" w:eastAsia="Times New Roman" w:hAnsi="Georgia" w:cs="Arial"/>
            <w:color w:val="000000"/>
            <w:sz w:val="28"/>
            <w:szCs w:val="28"/>
            <w:bdr w:val="none" w:sz="0" w:space="0" w:color="auto" w:frame="1"/>
            <w:lang w:eastAsia="ru-RU"/>
          </w:rPr>
          <w:t>о</w:t>
        </w:r>
        <w:r w:rsidRPr="00407863">
          <w:rPr>
            <w:rFonts w:ascii="Georgia" w:eastAsia="Times New Roman" w:hAnsi="Georgia" w:cs="Arial"/>
            <w:color w:val="000000"/>
            <w:sz w:val="28"/>
            <w:szCs w:val="28"/>
            <w:bdr w:val="none" w:sz="0" w:space="0" w:color="auto" w:frame="1"/>
            <w:lang w:eastAsia="ru-RU"/>
          </w:rPr>
          <w:t>м году</w:t>
        </w:r>
      </w:hyperlink>
      <w:r w:rsidRPr="00407863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br/>
        <w:t>3) </w:t>
      </w:r>
      <w:hyperlink r:id="rId9" w:tgtFrame="_blank" w:history="1">
        <w:r w:rsidRPr="00407863">
          <w:rPr>
            <w:rFonts w:ascii="Georgia" w:eastAsia="Times New Roman" w:hAnsi="Georgia" w:cs="Arial"/>
            <w:color w:val="000000"/>
            <w:sz w:val="28"/>
            <w:szCs w:val="28"/>
            <w:bdr w:val="none" w:sz="0" w:space="0" w:color="auto" w:frame="1"/>
            <w:lang w:eastAsia="ru-RU"/>
          </w:rPr>
          <w:t>Сборник отчетных форм для проведения итогового сочинения (изложения) в 2024/25 учебном году</w:t>
        </w:r>
      </w:hyperlink>
    </w:p>
    <w:sectPr w:rsidR="00F34B60" w:rsidRPr="00045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E1183"/>
    <w:multiLevelType w:val="multilevel"/>
    <w:tmpl w:val="E9DA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D212E7"/>
    <w:multiLevelType w:val="multilevel"/>
    <w:tmpl w:val="B51C7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89"/>
    <w:rsid w:val="00045EBD"/>
    <w:rsid w:val="00161926"/>
    <w:rsid w:val="00407863"/>
    <w:rsid w:val="00643B11"/>
    <w:rsid w:val="00836A89"/>
    <w:rsid w:val="00F3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82AC-2BF1-4A8D-A78C-4E82B06E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373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515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47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pravila_zapolneniya_blankov_2024-2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mr_organizacia_it_sochineniya_2024-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itogovoe-sochinenie/RON_04-323_14.10.2024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itogovoe-sochineni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Sbornik_otchetnyh_form_2024-25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2024-11-02T07:41:00Z</dcterms:created>
  <dcterms:modified xsi:type="dcterms:W3CDTF">2024-11-02T08:14:00Z</dcterms:modified>
</cp:coreProperties>
</file>