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4C" w:rsidRDefault="000C564C" w:rsidP="00162AC4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0C564C" w:rsidRDefault="000C564C" w:rsidP="00162AC4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основной образовательной программе основного общего образования</w:t>
      </w:r>
    </w:p>
    <w:p w:rsidR="000C564C" w:rsidRDefault="000C564C" w:rsidP="008359FE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Pr="00162AC4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C4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0C564C" w:rsidRPr="00162AC4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C4">
        <w:rPr>
          <w:rFonts w:ascii="Times New Roman" w:hAnsi="Times New Roman" w:cs="Times New Roman"/>
          <w:b/>
          <w:sz w:val="36"/>
          <w:szCs w:val="36"/>
        </w:rPr>
        <w:t xml:space="preserve">факультативного курса </w:t>
      </w:r>
    </w:p>
    <w:p w:rsidR="000C564C" w:rsidRPr="00162AC4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AC4">
        <w:rPr>
          <w:rFonts w:ascii="Times New Roman" w:hAnsi="Times New Roman" w:cs="Times New Roman"/>
          <w:b/>
          <w:sz w:val="36"/>
          <w:szCs w:val="36"/>
        </w:rPr>
        <w:t>«Историческое краеведение»</w:t>
      </w:r>
    </w:p>
    <w:p w:rsidR="000C564C" w:rsidRPr="00162AC4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5 класс</w:t>
      </w:r>
    </w:p>
    <w:p w:rsidR="000C564C" w:rsidRPr="00162AC4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2AC4">
        <w:rPr>
          <w:rFonts w:ascii="Times New Roman" w:hAnsi="Times New Roman" w:cs="Times New Roman"/>
          <w:b/>
          <w:sz w:val="32"/>
          <w:szCs w:val="32"/>
        </w:rPr>
        <w:t>. Планируемые 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освоения</w:t>
      </w:r>
      <w:r w:rsidRPr="00162AC4">
        <w:rPr>
          <w:rFonts w:ascii="Times New Roman" w:hAnsi="Times New Roman" w:cs="Times New Roman"/>
          <w:b/>
          <w:sz w:val="32"/>
          <w:szCs w:val="32"/>
        </w:rPr>
        <w:t xml:space="preserve"> факультативного курса </w:t>
      </w: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4">
        <w:rPr>
          <w:rFonts w:ascii="Times New Roman" w:hAnsi="Times New Roman" w:cs="Times New Roman"/>
          <w:b/>
          <w:sz w:val="32"/>
          <w:szCs w:val="32"/>
        </w:rPr>
        <w:t>«Историческое краеведение»</w:t>
      </w: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4">
        <w:rPr>
          <w:rFonts w:ascii="Times New Roman" w:hAnsi="Times New Roman" w:cs="Times New Roman"/>
          <w:b/>
          <w:sz w:val="32"/>
          <w:szCs w:val="32"/>
        </w:rPr>
        <w:t xml:space="preserve"> 5 класс</w:t>
      </w:r>
    </w:p>
    <w:p w:rsidR="000C564C" w:rsidRPr="008359FE" w:rsidRDefault="000C564C" w:rsidP="008359FE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освоения курса "Историческое краеведение" является развитие у учащихся широкого круга компетентностей - интеллектуальной, социальной, гражданской, коммуникативной, технологической. </w:t>
      </w:r>
    </w:p>
    <w:p w:rsidR="000C564C" w:rsidRPr="000E10C0" w:rsidRDefault="000C564C" w:rsidP="008359FE">
      <w:pPr>
        <w:pStyle w:val="ConsPlusNormal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C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C564C" w:rsidRDefault="000C564C" w:rsidP="005F5102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региональной, национальной, гражданской, культурной идентичности;</w:t>
      </w:r>
    </w:p>
    <w:p w:rsidR="000C564C" w:rsidRDefault="000C564C" w:rsidP="005F5102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исторического, культурного, духовно-нравственного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0C564C" w:rsidRDefault="000C564C" w:rsidP="005F5102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традиций, духовно-нравственных ценностей Нижегородской земли и родного края;</w:t>
      </w:r>
    </w:p>
    <w:p w:rsidR="000C564C" w:rsidRDefault="000C564C" w:rsidP="005F5102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исторического, культурного и духовного многообразия мира, уважение к культуре и традициям прошлых поколений нижегородцев и россиян в целом, толерантное отношение к традициям, духовно-нравственным ценностям других народов Нижегородчины и России;</w:t>
      </w:r>
    </w:p>
    <w:p w:rsidR="000C564C" w:rsidRPr="001D77BC" w:rsidRDefault="000C564C" w:rsidP="005F5102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нравственному самосовершенствованию, личностному саморазвитию; </w:t>
      </w:r>
    </w:p>
    <w:p w:rsidR="000C564C" w:rsidRPr="000E10C0" w:rsidRDefault="000C564C" w:rsidP="008359FE">
      <w:pPr>
        <w:pStyle w:val="ConsPlusNormal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C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0C564C" w:rsidRDefault="000C564C" w:rsidP="005F5102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сознательно организовать и регулировать свою учебную и общественную деятельность;</w:t>
      </w:r>
    </w:p>
    <w:p w:rsidR="000C564C" w:rsidRDefault="000C564C" w:rsidP="005F5102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Интернет-ресурсов;</w:t>
      </w:r>
    </w:p>
    <w:p w:rsidR="000C564C" w:rsidRDefault="000C564C" w:rsidP="005F5102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различной форме (сообщение, эссе, презентация, реферат);</w:t>
      </w:r>
    </w:p>
    <w:p w:rsidR="000C564C" w:rsidRDefault="000C564C" w:rsidP="005F5102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коллективной работе сотрудничеству и диалогу, освоение основ межкультурного взаимодействия в школе и социальном окружении;</w:t>
      </w:r>
    </w:p>
    <w:p w:rsidR="000C564C" w:rsidRDefault="000C564C" w:rsidP="008359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64C" w:rsidRDefault="000C564C" w:rsidP="005F510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9FE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C564C" w:rsidRPr="005F5102" w:rsidRDefault="000C564C" w:rsidP="005F5102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02">
        <w:rPr>
          <w:rFonts w:ascii="Times New Roman" w:hAnsi="Times New Roman"/>
          <w:sz w:val="28"/>
          <w:szCs w:val="28"/>
        </w:rPr>
        <w:t xml:space="preserve">описывать и объяснять существенные признаки географических объектов и явлений своей местности; </w:t>
      </w:r>
    </w:p>
    <w:p w:rsidR="000C564C" w:rsidRPr="005F5102" w:rsidRDefault="000C564C" w:rsidP="00634B3B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102">
        <w:rPr>
          <w:rFonts w:ascii="Times New Roman" w:hAnsi="Times New Roman"/>
          <w:sz w:val="28"/>
          <w:szCs w:val="28"/>
        </w:rPr>
        <w:t>находить и анализировать различные источники информации для изучения географических объектов и явлений, характерных дл</w:t>
      </w:r>
      <w:r>
        <w:rPr>
          <w:rFonts w:ascii="Times New Roman" w:hAnsi="Times New Roman"/>
          <w:sz w:val="28"/>
          <w:szCs w:val="28"/>
        </w:rPr>
        <w:t>я области</w:t>
      </w:r>
      <w:r w:rsidRPr="005F5102">
        <w:rPr>
          <w:rFonts w:ascii="Times New Roman" w:hAnsi="Times New Roman"/>
          <w:sz w:val="28"/>
          <w:szCs w:val="28"/>
        </w:rPr>
        <w:t xml:space="preserve">; </w:t>
      </w:r>
    </w:p>
    <w:p w:rsidR="000C564C" w:rsidRPr="005F5102" w:rsidRDefault="000C564C" w:rsidP="00D80C9D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102">
        <w:rPr>
          <w:rFonts w:ascii="Times New Roman" w:hAnsi="Times New Roman"/>
          <w:sz w:val="28"/>
          <w:szCs w:val="28"/>
        </w:rPr>
        <w:t xml:space="preserve">приводить примеры: рационального использования и охраны природных ресурсов на территории нашей области, влияние окружающей среды на хозяйственную деятельность населения и формирование культуры населения; </w:t>
      </w:r>
    </w:p>
    <w:p w:rsidR="000C564C" w:rsidRPr="005F5102" w:rsidRDefault="000C564C" w:rsidP="00767701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102">
        <w:rPr>
          <w:rFonts w:ascii="Times New Roman" w:hAnsi="Times New Roman"/>
          <w:sz w:val="28"/>
          <w:szCs w:val="28"/>
        </w:rPr>
        <w:t xml:space="preserve">составлять: план своей местности, краткую географическую характеристику своего административного района; </w:t>
      </w:r>
    </w:p>
    <w:p w:rsidR="000C564C" w:rsidRPr="00D2140E" w:rsidRDefault="000C564C" w:rsidP="00D2140E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102">
        <w:rPr>
          <w:rFonts w:ascii="Times New Roman" w:hAnsi="Times New Roman"/>
          <w:sz w:val="28"/>
          <w:szCs w:val="28"/>
        </w:rPr>
        <w:t>применять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</w: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162AC4">
        <w:rPr>
          <w:rFonts w:ascii="Times New Roman" w:hAnsi="Times New Roman" w:cs="Times New Roman"/>
          <w:b/>
          <w:sz w:val="32"/>
          <w:szCs w:val="32"/>
        </w:rPr>
        <w:t xml:space="preserve">Содержание программы факультативного курса </w:t>
      </w: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4">
        <w:rPr>
          <w:rFonts w:ascii="Times New Roman" w:hAnsi="Times New Roman" w:cs="Times New Roman"/>
          <w:b/>
          <w:sz w:val="32"/>
          <w:szCs w:val="32"/>
        </w:rPr>
        <w:t>«Историческое краеведение»</w:t>
      </w: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4">
        <w:rPr>
          <w:rFonts w:ascii="Times New Roman" w:hAnsi="Times New Roman" w:cs="Times New Roman"/>
          <w:b/>
          <w:sz w:val="32"/>
          <w:szCs w:val="32"/>
        </w:rPr>
        <w:t xml:space="preserve">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808"/>
      </w:tblGrid>
      <w:tr w:rsidR="000C564C" w:rsidRPr="00941992" w:rsidTr="00162AC4">
        <w:trPr>
          <w:trHeight w:val="1047"/>
        </w:trPr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учебной деятельности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Форма организации учебной деятельности</w:t>
            </w:r>
          </w:p>
        </w:tc>
      </w:tr>
      <w:tr w:rsidR="000C564C" w:rsidRPr="00941992" w:rsidTr="00162AC4">
        <w:tc>
          <w:tcPr>
            <w:tcW w:w="10188" w:type="dxa"/>
            <w:gridSpan w:val="3"/>
          </w:tcPr>
          <w:p w:rsidR="000C564C" w:rsidRPr="00941992" w:rsidRDefault="000C564C" w:rsidP="00F7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Раздел 1. Древние жители Нижегородского края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краеведение, его основные предметные отрасли. 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что такое краеведение. Рассказать, как зарождалось краеведение в России и Нижегородском крае. Назвать источники по истории Нижегородского края и центры их хранения.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 элементами беседы, работа с картой. Анализ письменных источников. 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Исторические источники по истории родного края.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Объяснять значение терминов "топонимика" и "фольклор", а также чем легенда отличается от предания. Показывать на карте географические объекты которым посвящены легенды и сказания. Проанализировать содержание одной из легенд на выбор.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занятие.  Работа с картой и историческими источниками.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Нижегородская земля в первобытную эпоху.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прошлом Нижегородской земли до заселения ее человеком. Объяснять что такое археология и что она изучает. Знать месторасположение на карте археологических культур (балахнинская, волосовская, сейминовская и др.).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открытия новых знаний и учебных действий. 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Предки финно-угорских народов на Нижегородской земле.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значение терминов "финно-угры", "мордва"(эрзя, мокша), "мурома", "черемисы". На карте показывать расположение территории расселения финно-угорских народов в древности и в настоящее время. Характеризовать главные занятия финно-угров, объяснять их этногенез в междуречье Волги и Оки. 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Комбинированное занятие с элементами поисковой деятельности. 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Волжская Булгария и древняя история Нижегородского края.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Показывать на карте территорию расселения древних булгар. Характеризовать экономические и культурные взаимоотношения Волжской Булгарии и Руси.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Восточные славяне в древней истории Нижегородского края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Рассказывать о расселении восточных славян в междуречье Оки и Волги, сравнить хозяйственную жизнь славян и финно-угров.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10188" w:type="dxa"/>
            <w:gridSpan w:val="3"/>
          </w:tcPr>
          <w:p w:rsidR="000C564C" w:rsidRPr="00941992" w:rsidRDefault="000C564C" w:rsidP="00F7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Раздел 2. Нижегородские земли в середине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начале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Городец на Волге при Юрии Долгоруком и Андрее Боголюбском</w:t>
            </w:r>
          </w:p>
        </w:tc>
        <w:tc>
          <w:tcPr>
            <w:tcW w:w="3190" w:type="dxa"/>
            <w:vMerge w:val="restart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Знать географическое расположение Городца, знать особенности политических отношений с Волжской Булгарией при Юрии Долгоруком. Давать оценку деятельности Андрея Боголюбского по защите русских земель от нападений булгар, определять значение походов Всеволода Большое Гнездо в Булгарию. Иметь представления об особенностях занятий и быта жителей Городца того время. </w:t>
            </w:r>
          </w:p>
        </w:tc>
        <w:tc>
          <w:tcPr>
            <w:tcW w:w="3808" w:type="dxa"/>
            <w:vMerge w:val="restart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Занятие открытия новых знаний и учебных действий.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Городец на Волге в конце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начале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190" w:type="dxa"/>
            <w:vMerge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Основатель Нижнего Новгорода - князь Юрий Всеволодович.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Уметь составлять рассказ о Юрии Всеволодовиче и его вкладе в укрепление Владимиро-Суздальского княжества. Анализ и критика легенд об основании Нижнего Новгорода.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10188" w:type="dxa"/>
            <w:gridSpan w:val="3"/>
          </w:tcPr>
          <w:p w:rsidR="000C564C" w:rsidRPr="00941992" w:rsidRDefault="000C564C" w:rsidP="00F7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Раздел 3. Нижегородские земли в эпоху монгольского нашествия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Юрий Всеволодович и монгольское нашествие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Критический анализ источника "Сказание о граде Китеже". Знать ход битвы на реке Сить. Уметь показывать путь монгольского войска по Владимиро-Суздальскому княжеству. 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Александр Невский в истории Нижегородского края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Уметь рассказывать о состоянии Нижегородских земель после Батыева нашествия. Характеризовать связи Александра Невского и Золотой Орды и его роли в истории Нижегородского края.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10188" w:type="dxa"/>
            <w:gridSpan w:val="3"/>
          </w:tcPr>
          <w:p w:rsidR="000C564C" w:rsidRPr="00941992" w:rsidRDefault="000C564C" w:rsidP="00F7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Раздел 4. Нижегородские земли в середине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Нижегородские земли во второй половине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первой половине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Городецком княжестве и его расцвете при сыне Александра Невского Андрее. Выделять причины роста влияния  Нижнего Новгорода, давать оценку состоянию земель при Александре Васильевиче Суздальском и Иване Калите. Характеризовать деятельность Диониссия Суздальского в развитии православия на Нижегородчине.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Занятие открытия новых знаний и учебных действий.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Нижегородско-Суздальское княжество и его место в истории русских земель (1341-1392)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причины появления Нижегородско-Суздальского княжества и роль князя Константина Васильевича в этом. Анализировать основные периоды Суздальско-Нижегородского княжества. Определять значение присоединения к Москве.  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Нижегородские земли в составе Московского княжества (конец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первая половина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Оценить губительные последствия походов монгольских военачальников в первой половине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века. Рассматривать деятельность основателей Печерского и Макарьевского монастырей - Дионисия Суздальского и Макария Желтоводского.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край в составе единого Русского государства (вторая половина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начало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века) 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Оценить роль Нижегородского края как тылового района в борьбе с Казанским ханством. Знать направление походов на Казань. Рассказывать о переселении новгородцев в Нижегородский край и значение хоз. развития Нижегородского края в конце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начале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веков.</w:t>
            </w:r>
          </w:p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10188" w:type="dxa"/>
            <w:gridSpan w:val="3"/>
          </w:tcPr>
          <w:p w:rsidR="000C564C" w:rsidRPr="00941992" w:rsidRDefault="000C564C" w:rsidP="00F7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Раздел 5. Развитие культуры Нижегородской земли в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Духовная культура Нижегородского Поволжья.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монастырей как главных очагов культуры Средневековой Руси. Уметь рассказать о роли православной церкви в развитии культуры. Знать особенности церковного зодчества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835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веков.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Занятие открытия новых знаний и учебных действий.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Нижегородской земли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составлять рассказ о развитии металлургии и кузнечного дела на территории Нижегородского края. Знать основные ремесла и центры торговли Нижегородчины. Используя данные археологии уметь описать быт жителей Нижнего Новгорода и Городца.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 с элементами поисковой деятельности.</w:t>
            </w:r>
          </w:p>
        </w:tc>
      </w:tr>
      <w:tr w:rsidR="000C564C" w:rsidRPr="00941992" w:rsidTr="00162AC4"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"Малая Родина в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веках"</w:t>
            </w:r>
          </w:p>
        </w:tc>
        <w:tc>
          <w:tcPr>
            <w:tcW w:w="3190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на карте месторасположение своей малой Родины. Характеризовать письменные источники, критически анализировать легенды связанные с родным краем, реконструировать жизнь земляков в 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1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 веках. </w:t>
            </w:r>
          </w:p>
        </w:tc>
        <w:tc>
          <w:tcPr>
            <w:tcW w:w="3808" w:type="dxa"/>
          </w:tcPr>
          <w:p w:rsidR="000C564C" w:rsidRPr="00941992" w:rsidRDefault="000C564C" w:rsidP="00F70A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92">
              <w:rPr>
                <w:rFonts w:ascii="Times New Roman" w:hAnsi="Times New Roman" w:cs="Times New Roman"/>
                <w:sz w:val="28"/>
                <w:szCs w:val="28"/>
              </w:rPr>
              <w:t xml:space="preserve">Урок обобщения, систематизации и закрепления знаний и умений выполнять учебные задачи. </w:t>
            </w:r>
          </w:p>
        </w:tc>
      </w:tr>
    </w:tbl>
    <w:p w:rsidR="000C564C" w:rsidRDefault="000C564C" w:rsidP="00377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162AC4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факультативного курса </w:t>
      </w: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4">
        <w:rPr>
          <w:rFonts w:ascii="Times New Roman" w:hAnsi="Times New Roman" w:cs="Times New Roman"/>
          <w:b/>
          <w:sz w:val="32"/>
          <w:szCs w:val="32"/>
        </w:rPr>
        <w:t>«Историческое краеведение»</w:t>
      </w:r>
    </w:p>
    <w:p w:rsidR="000C564C" w:rsidRPr="00162AC4" w:rsidRDefault="000C564C" w:rsidP="00162AC4">
      <w:pPr>
        <w:pStyle w:val="ConsPlusNormal"/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4">
        <w:rPr>
          <w:rFonts w:ascii="Times New Roman" w:hAnsi="Times New Roman" w:cs="Times New Roman"/>
          <w:b/>
          <w:sz w:val="32"/>
          <w:szCs w:val="32"/>
        </w:rPr>
        <w:t xml:space="preserve"> 5 класс</w:t>
      </w:r>
    </w:p>
    <w:p w:rsidR="000C564C" w:rsidRPr="008359FE" w:rsidRDefault="000C564C" w:rsidP="00377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</w:t>
      </w:r>
    </w:p>
    <w:p w:rsidR="000C564C" w:rsidRPr="009A138B" w:rsidRDefault="000C564C" w:rsidP="0037727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1"/>
        <w:gridCol w:w="7078"/>
        <w:gridCol w:w="2443"/>
      </w:tblGrid>
      <w:tr w:rsidR="000C564C" w:rsidRPr="00704700" w:rsidTr="00162AC4">
        <w:trPr>
          <w:trHeight w:val="32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564C" w:rsidRPr="00162AC4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AC4">
              <w:rPr>
                <w:rFonts w:ascii="Times New Roman" w:hAnsi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7324" w:type="dxa"/>
            <w:vMerge w:val="restart"/>
          </w:tcPr>
          <w:p w:rsidR="000C564C" w:rsidRPr="00162AC4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AC4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480" w:type="dxa"/>
            <w:vMerge w:val="restart"/>
          </w:tcPr>
          <w:p w:rsidR="000C564C" w:rsidRPr="00162AC4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AC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C564C" w:rsidRPr="00704700" w:rsidTr="00162AC4">
        <w:trPr>
          <w:trHeight w:val="32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564C" w:rsidRPr="00AF740D" w:rsidRDefault="000C564C" w:rsidP="00DD5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4" w:type="dxa"/>
            <w:vMerge/>
          </w:tcPr>
          <w:p w:rsidR="000C564C" w:rsidRPr="00AF740D" w:rsidRDefault="000C564C" w:rsidP="00DD5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0C564C" w:rsidRPr="00AF740D" w:rsidRDefault="000C564C" w:rsidP="00DD5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64C" w:rsidRPr="00704700" w:rsidTr="00162AC4">
        <w:trPr>
          <w:trHeight w:val="8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4C" w:rsidRDefault="000C564C" w:rsidP="00DD5D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4" w:type="dxa"/>
          </w:tcPr>
          <w:p w:rsidR="000C564C" w:rsidRPr="00704700" w:rsidRDefault="000C564C" w:rsidP="00DD5D5D">
            <w:pPr>
              <w:pStyle w:val="ListParagraph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Школьное краеведение, его основные отрасли. Легенды родного края как исторический источник.</w:t>
            </w:r>
          </w:p>
        </w:tc>
        <w:tc>
          <w:tcPr>
            <w:tcW w:w="2480" w:type="dxa"/>
          </w:tcPr>
          <w:p w:rsidR="000C564C" w:rsidRPr="00704700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C564C" w:rsidRPr="00704700" w:rsidTr="00162AC4">
        <w:trPr>
          <w:trHeight w:val="8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4C" w:rsidRDefault="000C564C" w:rsidP="00DD5D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4" w:type="dxa"/>
          </w:tcPr>
          <w:p w:rsidR="000C564C" w:rsidRPr="00704700" w:rsidRDefault="000C564C" w:rsidP="00DD5D5D">
            <w:pPr>
              <w:pStyle w:val="ListParagraph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Нижегородская земля в древности</w:t>
            </w:r>
          </w:p>
        </w:tc>
        <w:tc>
          <w:tcPr>
            <w:tcW w:w="2480" w:type="dxa"/>
          </w:tcPr>
          <w:p w:rsidR="000C564C" w:rsidRPr="00704700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C564C" w:rsidRPr="00704700" w:rsidTr="00162AC4">
        <w:trPr>
          <w:trHeight w:val="8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4C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24" w:type="dxa"/>
          </w:tcPr>
          <w:p w:rsidR="000C564C" w:rsidRPr="00162AC4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Нижегородский край в середине </w:t>
            </w:r>
            <w:r w:rsidRPr="00AF740D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AF740D">
              <w:rPr>
                <w:rFonts w:ascii="Times New Roman" w:hAnsi="Times New Roman"/>
                <w:sz w:val="28"/>
                <w:szCs w:val="28"/>
              </w:rPr>
              <w:t xml:space="preserve"> - начале </w:t>
            </w:r>
            <w:r w:rsidRPr="00AF740D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 w:rsidRPr="00AF740D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480" w:type="dxa"/>
          </w:tcPr>
          <w:p w:rsidR="000C564C" w:rsidRPr="00704700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C564C" w:rsidRPr="00704700" w:rsidTr="00162AC4">
        <w:trPr>
          <w:trHeight w:val="11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4C" w:rsidRPr="00AF740D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24" w:type="dxa"/>
          </w:tcPr>
          <w:p w:rsidR="000C564C" w:rsidRPr="001B23F0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Нижегородские земли во второй половине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 -первой половине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480" w:type="dxa"/>
          </w:tcPr>
          <w:p w:rsidR="000C564C" w:rsidRPr="00704700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7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C564C" w:rsidRPr="00704700" w:rsidTr="00162AC4">
        <w:trPr>
          <w:trHeight w:val="5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4C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24" w:type="dxa"/>
          </w:tcPr>
          <w:p w:rsidR="000C564C" w:rsidRPr="00704700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Резервное время </w:t>
            </w:r>
          </w:p>
        </w:tc>
        <w:tc>
          <w:tcPr>
            <w:tcW w:w="2480" w:type="dxa"/>
          </w:tcPr>
          <w:p w:rsidR="000C564C" w:rsidRPr="00704700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C564C" w:rsidRPr="00704700" w:rsidTr="00162AC4">
        <w:trPr>
          <w:trHeight w:val="5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64C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324" w:type="dxa"/>
          </w:tcPr>
          <w:p w:rsidR="000C564C" w:rsidRDefault="000C564C" w:rsidP="00DD5D5D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0C564C" w:rsidRDefault="000C564C" w:rsidP="00DD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C564C" w:rsidRDefault="000C564C" w:rsidP="00377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564C" w:rsidRDefault="000C564C" w:rsidP="00835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4C" w:rsidRPr="0037727C" w:rsidRDefault="000C564C" w:rsidP="0037727C">
      <w:pPr>
        <w:tabs>
          <w:tab w:val="left" w:pos="990"/>
        </w:tabs>
      </w:pPr>
      <w:r>
        <w:tab/>
      </w:r>
    </w:p>
    <w:sectPr w:rsidR="000C564C" w:rsidRPr="0037727C" w:rsidSect="00162A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4C" w:rsidRDefault="000C564C" w:rsidP="0037727C">
      <w:pPr>
        <w:spacing w:after="0" w:line="240" w:lineRule="auto"/>
      </w:pPr>
      <w:r>
        <w:separator/>
      </w:r>
    </w:p>
  </w:endnote>
  <w:endnote w:type="continuationSeparator" w:id="0">
    <w:p w:rsidR="000C564C" w:rsidRDefault="000C564C" w:rsidP="0037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4C" w:rsidRDefault="000C564C" w:rsidP="0037727C">
      <w:pPr>
        <w:spacing w:after="0" w:line="240" w:lineRule="auto"/>
      </w:pPr>
      <w:r>
        <w:separator/>
      </w:r>
    </w:p>
  </w:footnote>
  <w:footnote w:type="continuationSeparator" w:id="0">
    <w:p w:rsidR="000C564C" w:rsidRDefault="000C564C" w:rsidP="0037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D8E"/>
    <w:multiLevelType w:val="hybridMultilevel"/>
    <w:tmpl w:val="063444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332BD1"/>
    <w:multiLevelType w:val="hybridMultilevel"/>
    <w:tmpl w:val="6F5EFE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D262490"/>
    <w:multiLevelType w:val="hybridMultilevel"/>
    <w:tmpl w:val="BCA4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22894"/>
    <w:multiLevelType w:val="hybridMultilevel"/>
    <w:tmpl w:val="F8D229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13D3703"/>
    <w:multiLevelType w:val="hybridMultilevel"/>
    <w:tmpl w:val="36A0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81BD1"/>
    <w:multiLevelType w:val="hybridMultilevel"/>
    <w:tmpl w:val="ADF07F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C265C1"/>
    <w:multiLevelType w:val="hybridMultilevel"/>
    <w:tmpl w:val="B43604E0"/>
    <w:lvl w:ilvl="0" w:tplc="0419000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7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458"/>
    <w:rsid w:val="000C564C"/>
    <w:rsid w:val="000E10C0"/>
    <w:rsid w:val="00121E74"/>
    <w:rsid w:val="00162AC4"/>
    <w:rsid w:val="00187D48"/>
    <w:rsid w:val="001B23F0"/>
    <w:rsid w:val="001D77BC"/>
    <w:rsid w:val="0037727C"/>
    <w:rsid w:val="004C7296"/>
    <w:rsid w:val="005F5102"/>
    <w:rsid w:val="00634B3B"/>
    <w:rsid w:val="00704700"/>
    <w:rsid w:val="00767701"/>
    <w:rsid w:val="008359FE"/>
    <w:rsid w:val="00886458"/>
    <w:rsid w:val="0088662E"/>
    <w:rsid w:val="008A5676"/>
    <w:rsid w:val="00941992"/>
    <w:rsid w:val="0099289F"/>
    <w:rsid w:val="009A138B"/>
    <w:rsid w:val="00A12468"/>
    <w:rsid w:val="00A20C4D"/>
    <w:rsid w:val="00A358B3"/>
    <w:rsid w:val="00AD302A"/>
    <w:rsid w:val="00AF740D"/>
    <w:rsid w:val="00C4538A"/>
    <w:rsid w:val="00D2140E"/>
    <w:rsid w:val="00D80C9D"/>
    <w:rsid w:val="00DC78B4"/>
    <w:rsid w:val="00DD5D5D"/>
    <w:rsid w:val="00F70A71"/>
    <w:rsid w:val="00F8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F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59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359FE"/>
    <w:pPr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3772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27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3772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27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74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6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6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6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6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6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6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6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6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6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6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167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167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167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167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167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167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8</Pages>
  <Words>1391</Words>
  <Characters>7935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Клавдия Видяева</cp:lastModifiedBy>
  <cp:revision>8</cp:revision>
  <cp:lastPrinted>2018-11-29T04:09:00Z</cp:lastPrinted>
  <dcterms:created xsi:type="dcterms:W3CDTF">2018-11-28T09:58:00Z</dcterms:created>
  <dcterms:modified xsi:type="dcterms:W3CDTF">2018-11-29T04:10:00Z</dcterms:modified>
</cp:coreProperties>
</file>