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7" w:rsidRPr="009E4720" w:rsidRDefault="00530C97" w:rsidP="00530C97">
      <w:pPr>
        <w:pStyle w:val="1"/>
        <w:jc w:val="center"/>
        <w:rPr>
          <w:rFonts w:ascii="Times New Roman" w:hAnsi="Times New Roman"/>
          <w:color w:val="000000"/>
          <w:w w:val="70"/>
          <w:sz w:val="40"/>
          <w:szCs w:val="40"/>
        </w:rPr>
      </w:pPr>
      <w:r w:rsidRPr="009E4720">
        <w:rPr>
          <w:rFonts w:ascii="Times New Roman" w:hAnsi="Times New Roman"/>
          <w:sz w:val="40"/>
          <w:szCs w:val="40"/>
        </w:rPr>
        <w:t>Пояснительная записка</w:t>
      </w:r>
    </w:p>
    <w:p w:rsidR="00530C97" w:rsidRPr="0082530F" w:rsidRDefault="00530C97" w:rsidP="00530C9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55"/>
          <w:rFonts w:ascii="Times New Roman" w:hAnsi="Times New Roman"/>
          <w:sz w:val="28"/>
          <w:szCs w:val="28"/>
        </w:rPr>
        <w:t xml:space="preserve">Рабочая  программа  </w:t>
      </w:r>
      <w:bookmarkStart w:id="0" w:name="_GoBack"/>
      <w:bookmarkEnd w:id="0"/>
      <w:r>
        <w:rPr>
          <w:rStyle w:val="FontStyle55"/>
          <w:rFonts w:ascii="Times New Roman" w:hAnsi="Times New Roman"/>
          <w:sz w:val="28"/>
          <w:szCs w:val="28"/>
        </w:rPr>
        <w:t>групповых занятий по математике</w:t>
      </w:r>
      <w:r w:rsidRPr="009E4720">
        <w:rPr>
          <w:rStyle w:val="FontStyle55"/>
          <w:rFonts w:ascii="Times New Roman" w:hAnsi="Times New Roman"/>
          <w:sz w:val="28"/>
          <w:szCs w:val="28"/>
        </w:rPr>
        <w:t xml:space="preserve">  для 1</w:t>
      </w:r>
      <w:r>
        <w:rPr>
          <w:rStyle w:val="FontStyle55"/>
          <w:rFonts w:ascii="Times New Roman" w:hAnsi="Times New Roman"/>
          <w:sz w:val="28"/>
          <w:szCs w:val="28"/>
        </w:rPr>
        <w:t>1</w:t>
      </w:r>
      <w:r w:rsidRPr="009E4720">
        <w:rPr>
          <w:rStyle w:val="FontStyle55"/>
          <w:rFonts w:ascii="Times New Roman" w:hAnsi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/>
          <w:sz w:val="28"/>
          <w:szCs w:val="28"/>
        </w:rPr>
        <w:t xml:space="preserve">классов составлена на основе рабочей программы по алгебре и началам  математического анализа и геометрии полного общего образования и учебников </w:t>
      </w:r>
      <w:r w:rsidRPr="0082530F">
        <w:rPr>
          <w:rFonts w:ascii="Times New Roman" w:hAnsi="Times New Roman"/>
          <w:sz w:val="28"/>
          <w:szCs w:val="28"/>
        </w:rPr>
        <w:t>«Алгебра</w:t>
      </w:r>
      <w:r>
        <w:rPr>
          <w:rFonts w:ascii="Times New Roman" w:hAnsi="Times New Roman"/>
          <w:sz w:val="28"/>
          <w:szCs w:val="28"/>
        </w:rPr>
        <w:t xml:space="preserve"> и начала математического анализа</w:t>
      </w:r>
      <w:r w:rsidRPr="0082530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/>
          <w:sz w:val="28"/>
          <w:szCs w:val="28"/>
        </w:rPr>
        <w:t>Ю.М. Колягина, М.В. Ткачева и др. 2011г.</w:t>
      </w:r>
      <w:r>
        <w:rPr>
          <w:rFonts w:ascii="Times New Roman" w:hAnsi="Times New Roman"/>
          <w:sz w:val="28"/>
          <w:szCs w:val="28"/>
        </w:rPr>
        <w:t>; М.: Просвещение, 2011г, «Геометрия», Л.С. Атанасяна</w:t>
      </w:r>
      <w:r w:rsidRPr="0082530F">
        <w:rPr>
          <w:rFonts w:ascii="Times New Roman" w:hAnsi="Times New Roman"/>
          <w:sz w:val="28"/>
          <w:szCs w:val="28"/>
        </w:rPr>
        <w:t xml:space="preserve"> и др.; М.: Просвещение, 200</w:t>
      </w:r>
      <w:r>
        <w:rPr>
          <w:rFonts w:ascii="Times New Roman" w:hAnsi="Times New Roman"/>
          <w:sz w:val="28"/>
          <w:szCs w:val="28"/>
        </w:rPr>
        <w:t>7</w:t>
      </w:r>
      <w:r w:rsidRPr="0082530F">
        <w:rPr>
          <w:rFonts w:ascii="Times New Roman" w:hAnsi="Times New Roman"/>
          <w:sz w:val="28"/>
          <w:szCs w:val="28"/>
        </w:rPr>
        <w:t>г.</w:t>
      </w:r>
      <w:proofErr w:type="gramEnd"/>
    </w:p>
    <w:p w:rsidR="00530C97" w:rsidRPr="0082530F" w:rsidRDefault="00530C97" w:rsidP="00530C9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z w:val="28"/>
          <w:szCs w:val="28"/>
        </w:rPr>
        <w:t xml:space="preserve">Тематический план проведения индивидуально-групповых занятий (ИГЗ)  предполагает несколько фрагментов, которые, с одной стороны, тесно примыкают к основному курсу, а с другой – позволяют познакомить учащихся с новыми идеями и методами, расширить представления об изучаемом материале и, главное, рассмотреть способы решения нестандартных задач. </w:t>
      </w:r>
    </w:p>
    <w:p w:rsidR="00530C97" w:rsidRPr="0082530F" w:rsidRDefault="00530C97" w:rsidP="00530C9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z w:val="28"/>
          <w:szCs w:val="28"/>
        </w:rPr>
        <w:t>Уровень сложности этих заданий таков, что к их рассмотрению можно привлечь значительное число учащихся, а не только наиболее сильных. Задания будут  интересны и доступны учащимся данной возрастной категории, не требуют основательной предшествующей подготовки.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образовательной программой. С другой стороны, ИГЗ организуются с целью углубления знаний учащихся, коррекции пробелов в усвоении материала с отработкой практических навыков по отдельным темам курса математики (по запросу учащихся).  Обобщающее повторение освоенной части курса математики основной школьной программы является началом к подготовке предстоящего экзамена за курс основной школы.</w:t>
      </w:r>
    </w:p>
    <w:p w:rsidR="00530C97" w:rsidRPr="0082530F" w:rsidRDefault="00530C97" w:rsidP="00530C97">
      <w:pPr>
        <w:shd w:val="clear" w:color="auto" w:fill="FFFFFF"/>
        <w:ind w:right="6" w:firstLine="720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pacing w:val="-8"/>
          <w:sz w:val="28"/>
          <w:szCs w:val="28"/>
        </w:rPr>
        <w:t>Не исключается возможность внесения изменений в календарно-тематическое планирование курса с целью удовлетворения запросов учащихся.</w:t>
      </w:r>
    </w:p>
    <w:p w:rsidR="00530C97" w:rsidRDefault="00530C97" w:rsidP="00530C9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z w:val="28"/>
          <w:szCs w:val="28"/>
        </w:rPr>
        <w:t>Настоящая программа рассчитана на 1 год обучен</w:t>
      </w:r>
      <w:r>
        <w:rPr>
          <w:rFonts w:ascii="Times New Roman" w:hAnsi="Times New Roman"/>
          <w:color w:val="1D1B11"/>
          <w:sz w:val="28"/>
          <w:szCs w:val="28"/>
        </w:rPr>
        <w:t>ия и ориентирована на учащихся 11</w:t>
      </w:r>
      <w:r w:rsidRPr="0082530F">
        <w:rPr>
          <w:rFonts w:ascii="Times New Roman" w:hAnsi="Times New Roman"/>
          <w:color w:val="1D1B11"/>
          <w:sz w:val="28"/>
          <w:szCs w:val="28"/>
        </w:rPr>
        <w:t xml:space="preserve"> класса данной школы.</w:t>
      </w:r>
    </w:p>
    <w:p w:rsidR="00530C97" w:rsidRDefault="00530C97" w:rsidP="00530C9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530C97" w:rsidRPr="00AB1081" w:rsidRDefault="00530C97" w:rsidP="00530C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b/>
          <w:sz w:val="28"/>
          <w:szCs w:val="28"/>
          <w:lang w:eastAsia="ru-RU"/>
        </w:rPr>
        <w:t>Цель ИГЗ: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повышение уровня мотивации учеников посредством систематизации и углубления и закрепления знаний по математике.</w:t>
      </w:r>
    </w:p>
    <w:p w:rsidR="00530C97" w:rsidRPr="00AB1081" w:rsidRDefault="00530C97" w:rsidP="00530C9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C97" w:rsidRPr="00AB1081" w:rsidRDefault="00530C97" w:rsidP="00530C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ИГЗ:</w:t>
      </w:r>
    </w:p>
    <w:p w:rsidR="00530C97" w:rsidRPr="00AB1081" w:rsidRDefault="00530C97" w:rsidP="0053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530C97" w:rsidRPr="00AB1081" w:rsidRDefault="00530C97" w:rsidP="0053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развитие математического кругозора, логического и творческого (нестандартного) мышления, исследовательских умений учащихся;</w:t>
      </w:r>
    </w:p>
    <w:p w:rsidR="00530C97" w:rsidRPr="00AB1081" w:rsidRDefault="00530C97" w:rsidP="0053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развитие умения самостоятельно приобретать и применять знания;</w:t>
      </w:r>
    </w:p>
    <w:p w:rsidR="00530C97" w:rsidRPr="00AB1081" w:rsidRDefault="00530C97" w:rsidP="00530C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lastRenderedPageBreak/>
        <w:t>повышение математической культуры ученика;</w:t>
      </w:r>
    </w:p>
    <w:p w:rsidR="00530C97" w:rsidRPr="00AB1081" w:rsidRDefault="00530C97" w:rsidP="0053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воспитание настойчивости, инициативы.</w:t>
      </w:r>
    </w:p>
    <w:p w:rsidR="00530C97" w:rsidRPr="00AB1081" w:rsidRDefault="00530C97" w:rsidP="00530C9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</w:p>
    <w:p w:rsidR="00530C97" w:rsidRPr="00AB1081" w:rsidRDefault="00530C97" w:rsidP="00530C9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b/>
          <w:bCs/>
          <w:sz w:val="28"/>
          <w:szCs w:val="28"/>
        </w:rPr>
        <w:t>Форма организации:</w:t>
      </w:r>
      <w:r w:rsidRPr="00AB1081">
        <w:rPr>
          <w:rFonts w:ascii="Times New Roman" w:hAnsi="Times New Roman"/>
          <w:sz w:val="28"/>
          <w:szCs w:val="28"/>
        </w:rPr>
        <w:t xml:space="preserve"> </w:t>
      </w:r>
    </w:p>
    <w:p w:rsidR="00530C97" w:rsidRDefault="00530C97" w:rsidP="0053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AB1081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AB1081">
        <w:rPr>
          <w:rFonts w:ascii="Times New Roman" w:hAnsi="Times New Roman"/>
          <w:sz w:val="28"/>
          <w:szCs w:val="28"/>
        </w:rPr>
        <w:t xml:space="preserve"> в неделю в течение года. Всего – </w:t>
      </w:r>
      <w:r>
        <w:rPr>
          <w:rFonts w:ascii="Times New Roman" w:hAnsi="Times New Roman"/>
          <w:sz w:val="28"/>
          <w:szCs w:val="28"/>
        </w:rPr>
        <w:t>68</w:t>
      </w:r>
      <w:r w:rsidRPr="00AB1081">
        <w:rPr>
          <w:rFonts w:ascii="Times New Roman" w:hAnsi="Times New Roman"/>
          <w:sz w:val="28"/>
          <w:szCs w:val="28"/>
        </w:rPr>
        <w:t xml:space="preserve"> ч.</w:t>
      </w:r>
    </w:p>
    <w:p w:rsidR="00530C97" w:rsidRPr="00421D9D" w:rsidRDefault="00530C97" w:rsidP="0053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97" w:rsidRPr="00AB1081" w:rsidRDefault="00530C97" w:rsidP="0053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sz w:val="28"/>
          <w:szCs w:val="28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</w:p>
    <w:p w:rsidR="00530C97" w:rsidRDefault="00530C97" w:rsidP="00530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Pr="00AB1081">
        <w:rPr>
          <w:rFonts w:ascii="Times New Roman" w:hAnsi="Times New Roman"/>
          <w:sz w:val="28"/>
          <w:szCs w:val="28"/>
        </w:rPr>
        <w:t xml:space="preserve"> 1 год.</w:t>
      </w:r>
    </w:p>
    <w:p w:rsidR="00530C97" w:rsidRPr="00421D9D" w:rsidRDefault="00530C97" w:rsidP="00530C9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30C97" w:rsidRPr="00AB1081" w:rsidRDefault="00530C97" w:rsidP="00530C9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530C97" w:rsidRDefault="00530C97" w:rsidP="00530C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ответствии с   учебным планом МА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ОУ  «Школа №59» программа 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ИГЗ предназначена для учащихся 11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рассчитана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, из расчета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</w:t>
      </w:r>
    </w:p>
    <w:p w:rsidR="00530C97" w:rsidRPr="00AB1081" w:rsidRDefault="00530C97" w:rsidP="00530C9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C97" w:rsidRPr="00AB1081" w:rsidRDefault="00530C97" w:rsidP="00530C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B1081">
        <w:rPr>
          <w:rStyle w:val="11"/>
          <w:rFonts w:ascii="Times New Roman" w:eastAsia="Times New Roman" w:hAnsi="Times New Roman"/>
          <w:b/>
          <w:sz w:val="36"/>
          <w:szCs w:val="36"/>
        </w:rPr>
        <w:t>Планируемые результаты освоения программы</w:t>
      </w:r>
    </w:p>
    <w:p w:rsidR="00530C97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К важнейшим результатам обучения математике в 10 – 11 классах по </w:t>
      </w:r>
      <w:proofErr w:type="gramStart"/>
      <w:r w:rsidRPr="00604429">
        <w:rPr>
          <w:rFonts w:ascii="Times New Roman" w:hAnsi="Times New Roman"/>
          <w:bCs/>
          <w:sz w:val="28"/>
          <w:szCs w:val="28"/>
          <w:lang w:eastAsia="ru-RU"/>
        </w:rPr>
        <w:t>данному</w:t>
      </w:r>
      <w:proofErr w:type="gramEnd"/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 УМК относятся следующие: 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30C97" w:rsidRPr="00FF2790" w:rsidRDefault="00530C97" w:rsidP="00530C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>в личностном направлении: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04429">
        <w:rPr>
          <w:rFonts w:ascii="Times New Roman" w:hAnsi="Times New Roman"/>
          <w:bCs/>
          <w:sz w:val="28"/>
          <w:szCs w:val="28"/>
          <w:lang w:eastAsia="ru-RU"/>
        </w:rPr>
        <w:t>контрпримеры</w:t>
      </w:r>
      <w:proofErr w:type="spellEnd"/>
      <w:r w:rsidRPr="0060442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планировать деятельность;</w:t>
      </w:r>
    </w:p>
    <w:p w:rsidR="00530C97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30C97" w:rsidRPr="00FF2790" w:rsidRDefault="00530C97" w:rsidP="00530C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метапредметном</w:t>
      </w:r>
      <w:proofErr w:type="spellEnd"/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направлении: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принимать решение в условиях неполной и избыточной, точной и вероятностной информации;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30C97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30C97" w:rsidRPr="00FF2790" w:rsidRDefault="00530C97" w:rsidP="00530C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предметном направлении: 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понимание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 значения практики и вопросов, возникающих в самой математике, для формирования и развития математической науки;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определить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различать требования, предъявляемые к доказательствам в математике, естественных, социально-экономических и гуманитарных науках, на практике;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применять универсальный характер законов логики математических рассуждений, их применимость в различных областях человеческой деятельности; вероятностных характер различных процессов и закономерностей окружающего мира;</w:t>
      </w:r>
    </w:p>
    <w:p w:rsidR="00530C97" w:rsidRPr="00604429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использовать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30C97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владение геометрическим языком как средством описания свойств реальных предметов и их взаимного расположения.</w:t>
      </w:r>
    </w:p>
    <w:p w:rsidR="00530C97" w:rsidRPr="007F0F2F" w:rsidRDefault="00530C97" w:rsidP="00530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30C97" w:rsidRPr="0082530F" w:rsidRDefault="00530C97" w:rsidP="00530C9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733E5" w:rsidRDefault="00E733E5" w:rsidP="00E733E5">
      <w:pPr>
        <w:pStyle w:val="12"/>
        <w:shd w:val="clear" w:color="auto" w:fill="auto"/>
        <w:spacing w:after="0"/>
        <w:ind w:left="340" w:right="26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 ИГЗ по математике</w:t>
      </w:r>
    </w:p>
    <w:p w:rsidR="00E733E5" w:rsidRDefault="00E733E5" w:rsidP="00E733E5">
      <w:pPr>
        <w:pStyle w:val="12"/>
        <w:shd w:val="clear" w:color="auto" w:fill="auto"/>
        <w:spacing w:after="0"/>
        <w:ind w:left="340" w:right="26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(85 часов )</w:t>
      </w:r>
    </w:p>
    <w:tbl>
      <w:tblPr>
        <w:tblStyle w:val="a6"/>
        <w:tblW w:w="9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31"/>
        <w:gridCol w:w="1984"/>
      </w:tblGrid>
      <w:tr w:rsidR="00E733E5" w:rsidTr="00E733E5">
        <w:trPr>
          <w:cantSplit/>
          <w:trHeight w:val="451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3E5" w:rsidRDefault="00E733E5">
            <w:pPr>
              <w:pStyle w:val="12"/>
              <w:shd w:val="clear" w:color="auto" w:fill="auto"/>
              <w:spacing w:after="120"/>
              <w:ind w:left="340" w:right="268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материала</w:t>
            </w:r>
          </w:p>
          <w:p w:rsidR="00E733E5" w:rsidRDefault="00E733E5">
            <w:pPr>
              <w:pStyle w:val="12"/>
              <w:shd w:val="clear" w:color="auto" w:fill="auto"/>
              <w:tabs>
                <w:tab w:val="left" w:pos="211"/>
              </w:tabs>
              <w:spacing w:after="14" w:line="264" w:lineRule="exact"/>
              <w:ind w:left="340" w:right="817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8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733E5" w:rsidTr="00E733E5">
        <w:trPr>
          <w:cantSplit/>
          <w:trHeight w:val="451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spacing w:after="120"/>
              <w:ind w:left="340" w:right="26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10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8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</w:tr>
      <w:tr w:rsidR="00E733E5" w:rsidTr="00E733E5">
        <w:trPr>
          <w:cantSplit/>
          <w:trHeight w:val="551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11"/>
              </w:tabs>
              <w:spacing w:after="14" w:line="264" w:lineRule="exact"/>
              <w:ind w:right="8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 их графики. Обратные тригонометрические функции и их графики.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3E5" w:rsidTr="00E733E5">
        <w:trPr>
          <w:cantSplit/>
          <w:trHeight w:val="36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60"/>
              </w:tabs>
              <w:spacing w:after="0"/>
              <w:ind w:left="-3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Производная и ее Геометрический смысл,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60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к исследованию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50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Первообразная. Интеграл.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55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комбинаторики.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46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теории вероятностей.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46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числа.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46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46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84"/>
              </w:tabs>
              <w:spacing w:after="0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координат в пространстве.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250"/>
              </w:tabs>
              <w:spacing w:after="0"/>
              <w:ind w:left="20" w:righ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Тела вращения. Комбинация тел.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33E5" w:rsidTr="00E733E5">
        <w:trPr>
          <w:cantSplit/>
          <w:trHeight w:val="1027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356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3E5" w:rsidTr="00E733E5">
        <w:trPr>
          <w:cantSplit/>
          <w:trHeight w:val="680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351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33E5" w:rsidTr="00E733E5">
        <w:trPr>
          <w:cantSplit/>
          <w:trHeight w:val="680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351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Задания базового уровня.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33E5" w:rsidTr="00E733E5">
        <w:trPr>
          <w:cantSplit/>
          <w:trHeight w:val="680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351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Задания 1-12 профильного уровня.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3E5" w:rsidTr="00E733E5">
        <w:trPr>
          <w:cantSplit/>
          <w:trHeight w:val="680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351"/>
              </w:tabs>
              <w:spacing w:after="0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 Задания 13-19.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3E5" w:rsidTr="00E733E5">
        <w:trPr>
          <w:cantSplit/>
          <w:trHeight w:val="454"/>
        </w:trPr>
        <w:tc>
          <w:tcPr>
            <w:tcW w:w="7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tabs>
                <w:tab w:val="left" w:pos="356"/>
              </w:tabs>
              <w:spacing w:before="100" w:beforeAutospacing="1" w:after="100" w:afterAutospacing="1"/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3E5" w:rsidRDefault="00E733E5">
            <w:pPr>
              <w:pStyle w:val="12"/>
              <w:shd w:val="clear" w:color="auto" w:fill="auto"/>
              <w:ind w:right="-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33E5" w:rsidRDefault="00E733E5"/>
    <w:p w:rsidR="00081268" w:rsidRPr="00212DCD" w:rsidRDefault="00081268" w:rsidP="00081268">
      <w:pPr>
        <w:ind w:left="-360"/>
        <w:rPr>
          <w:rFonts w:ascii="Times New Roman" w:hAnsi="Times New Roman"/>
          <w:b/>
          <w:bCs/>
          <w:sz w:val="28"/>
          <w:szCs w:val="28"/>
        </w:rPr>
      </w:pPr>
      <w:r w:rsidRPr="00212DCD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081268" w:rsidRPr="00212DCD" w:rsidRDefault="00081268" w:rsidP="00081268">
      <w:pPr>
        <w:shd w:val="clear" w:color="auto" w:fill="FFFFFF"/>
        <w:spacing w:line="360" w:lineRule="auto"/>
        <w:ind w:firstLine="926"/>
        <w:jc w:val="both"/>
        <w:rPr>
          <w:rFonts w:ascii="Times New Roman" w:hAnsi="Times New Roman"/>
          <w:color w:val="1D1B11"/>
          <w:sz w:val="28"/>
          <w:szCs w:val="28"/>
        </w:rPr>
      </w:pPr>
      <w:r w:rsidRPr="00212DCD">
        <w:rPr>
          <w:rFonts w:ascii="Times New Roman" w:hAnsi="Times New Roman"/>
          <w:color w:val="1D1B11"/>
          <w:sz w:val="28"/>
          <w:szCs w:val="28"/>
        </w:rPr>
        <w:t>Занятия проводится как классическим способом так с использованием мультимедийных презентаций</w:t>
      </w:r>
      <w:r w:rsidRPr="00212DCD">
        <w:rPr>
          <w:rFonts w:ascii="Times New Roman" w:hAnsi="Times New Roman"/>
          <w:color w:val="1D1B11"/>
          <w:spacing w:val="-10"/>
          <w:sz w:val="28"/>
          <w:szCs w:val="28"/>
        </w:rPr>
        <w:t xml:space="preserve">, что позволяет сделать ознакомление с материалом более доступным, а результат усвоения материала более эффективным или с применением опорных схем, что позволяет учащемуся воспроизвести рассмотренный в аудитории материал в домашних условиях. Имеется комплект КИМ для подготовки к ГИА по математике, набор тематических тестов по курсу математики основной и старшей школы. </w:t>
      </w:r>
    </w:p>
    <w:p w:rsidR="00081268" w:rsidRPr="00212DCD" w:rsidRDefault="00081268" w:rsidP="00081268">
      <w:pPr>
        <w:shd w:val="clear" w:color="auto" w:fill="FFFFFF"/>
        <w:spacing w:line="360" w:lineRule="auto"/>
        <w:ind w:right="29" w:firstLine="677"/>
        <w:jc w:val="both"/>
        <w:rPr>
          <w:rFonts w:ascii="Times New Roman" w:hAnsi="Times New Roman"/>
          <w:color w:val="1D1B11"/>
          <w:spacing w:val="-4"/>
          <w:sz w:val="28"/>
          <w:szCs w:val="28"/>
        </w:rPr>
      </w:pPr>
      <w:r w:rsidRPr="00212DCD">
        <w:rPr>
          <w:rFonts w:ascii="Times New Roman" w:hAnsi="Times New Roman"/>
          <w:color w:val="1D1B11"/>
          <w:spacing w:val="-4"/>
          <w:sz w:val="28"/>
          <w:szCs w:val="28"/>
        </w:rPr>
        <w:t xml:space="preserve">Для проведения занятий по отдельным темам готовится индивидуальный </w:t>
      </w:r>
      <w:r w:rsidRPr="00212DCD">
        <w:rPr>
          <w:rFonts w:ascii="Times New Roman" w:hAnsi="Times New Roman"/>
          <w:color w:val="1D1B11"/>
          <w:spacing w:val="1"/>
          <w:sz w:val="28"/>
          <w:szCs w:val="28"/>
        </w:rPr>
        <w:t xml:space="preserve">раздаточный и дидактический материал. Для </w:t>
      </w:r>
      <w:r w:rsidRPr="00212DCD">
        <w:rPr>
          <w:rFonts w:ascii="Times New Roman" w:hAnsi="Times New Roman"/>
          <w:color w:val="1D1B11"/>
          <w:spacing w:val="-3"/>
          <w:sz w:val="28"/>
          <w:szCs w:val="28"/>
        </w:rPr>
        <w:t xml:space="preserve">учебных и практических занятий учащимся требуется тетрадь или блокнот для </w:t>
      </w:r>
      <w:r w:rsidRPr="00212DCD">
        <w:rPr>
          <w:rFonts w:ascii="Times New Roman" w:hAnsi="Times New Roman"/>
          <w:color w:val="1D1B11"/>
          <w:spacing w:val="-4"/>
          <w:sz w:val="28"/>
          <w:szCs w:val="28"/>
        </w:rPr>
        <w:t xml:space="preserve">записей. </w:t>
      </w:r>
    </w:p>
    <w:p w:rsidR="00081268" w:rsidRPr="00212DCD" w:rsidRDefault="00081268" w:rsidP="00081268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12DCD">
        <w:rPr>
          <w:rFonts w:ascii="Times New Roman" w:hAnsi="Times New Roman"/>
          <w:b/>
          <w:bCs/>
          <w:color w:val="1D1B11"/>
          <w:sz w:val="28"/>
          <w:szCs w:val="28"/>
        </w:rPr>
        <w:t xml:space="preserve">Оборудование для занятий в кабинете: </w:t>
      </w:r>
    </w:p>
    <w:p w:rsidR="00081268" w:rsidRPr="00212DCD" w:rsidRDefault="00081268" w:rsidP="0008126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>1. Набор геометрических фигур.</w:t>
      </w:r>
    </w:p>
    <w:p w:rsidR="00081268" w:rsidRPr="00212DCD" w:rsidRDefault="00081268" w:rsidP="0008126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lastRenderedPageBreak/>
        <w:t xml:space="preserve">2. Компьютер, </w:t>
      </w:r>
      <w:proofErr w:type="spellStart"/>
      <w:r w:rsidRPr="00212DCD">
        <w:rPr>
          <w:rFonts w:ascii="Times New Roman" w:hAnsi="Times New Roman"/>
          <w:sz w:val="28"/>
          <w:szCs w:val="28"/>
        </w:rPr>
        <w:t>мультимедиапроэктор</w:t>
      </w:r>
      <w:proofErr w:type="spellEnd"/>
      <w:r w:rsidRPr="00212DCD">
        <w:rPr>
          <w:rFonts w:ascii="Times New Roman" w:hAnsi="Times New Roman"/>
          <w:sz w:val="28"/>
          <w:szCs w:val="28"/>
        </w:rPr>
        <w:t>.</w:t>
      </w:r>
    </w:p>
    <w:p w:rsidR="00081268" w:rsidRPr="00212DCD" w:rsidRDefault="00081268" w:rsidP="0008126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>3. Таблицы по геометрии дл</w:t>
      </w:r>
      <w:r>
        <w:rPr>
          <w:rFonts w:ascii="Times New Roman" w:hAnsi="Times New Roman"/>
          <w:sz w:val="28"/>
          <w:szCs w:val="28"/>
        </w:rPr>
        <w:t>я 11</w:t>
      </w:r>
      <w:r w:rsidRPr="00212DCD">
        <w:rPr>
          <w:rFonts w:ascii="Times New Roman" w:hAnsi="Times New Roman"/>
          <w:sz w:val="28"/>
          <w:szCs w:val="28"/>
        </w:rPr>
        <w:t>класса.</w:t>
      </w:r>
    </w:p>
    <w:p w:rsidR="00081268" w:rsidRPr="00212DCD" w:rsidRDefault="00081268" w:rsidP="00081268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>4. Подборка дидактического раздаточного материала к каждому занятию.</w:t>
      </w:r>
    </w:p>
    <w:p w:rsidR="00081268" w:rsidRDefault="00081268" w:rsidP="00081268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268" w:rsidRPr="00212DCD" w:rsidRDefault="00081268" w:rsidP="00081268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CD">
        <w:rPr>
          <w:rFonts w:ascii="Times New Roman" w:hAnsi="Times New Roman" w:cs="Times New Roman"/>
          <w:b/>
          <w:bCs/>
          <w:sz w:val="28"/>
          <w:szCs w:val="28"/>
        </w:rPr>
        <w:t>Система оценки освоения программы</w:t>
      </w:r>
    </w:p>
    <w:p w:rsidR="00081268" w:rsidRPr="00212DCD" w:rsidRDefault="00081268" w:rsidP="000812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DCD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212DCD">
        <w:rPr>
          <w:rFonts w:ascii="Times New Roman" w:hAnsi="Times New Roman" w:cs="Times New Roman"/>
          <w:i/>
          <w:iCs/>
          <w:sz w:val="28"/>
          <w:szCs w:val="28"/>
        </w:rPr>
        <w:t>уровневый подход</w:t>
      </w:r>
      <w:r w:rsidRPr="00212DCD">
        <w:rPr>
          <w:rFonts w:ascii="Times New Roman" w:hAnsi="Times New Roman" w:cs="Times New Roman"/>
          <w:sz w:val="28"/>
          <w:szCs w:val="28"/>
        </w:rPr>
        <w:t xml:space="preserve"> к представлению планируемых результатов и инструментарию для оценки их достижения.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достижений. </w:t>
      </w:r>
    </w:p>
    <w:p w:rsidR="00081268" w:rsidRPr="00212DCD" w:rsidRDefault="00081268" w:rsidP="0008126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DCD">
        <w:rPr>
          <w:rFonts w:ascii="Times New Roman" w:hAnsi="Times New Roman" w:cs="Times New Roman"/>
          <w:sz w:val="28"/>
          <w:szCs w:val="28"/>
        </w:rPr>
        <w:t>Достижение этого опорного уровня интерпретируется как безусловный учебный успех ученика.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081268" w:rsidRDefault="00081268" w:rsidP="00081268">
      <w:pPr>
        <w:tabs>
          <w:tab w:val="left" w:pos="709"/>
        </w:tabs>
        <w:jc w:val="center"/>
        <w:rPr>
          <w:rStyle w:val="11"/>
          <w:rFonts w:ascii="Times New Roman" w:hAnsi="Times New Roman"/>
          <w:b/>
          <w:i/>
          <w:sz w:val="32"/>
          <w:szCs w:val="32"/>
        </w:rPr>
      </w:pPr>
    </w:p>
    <w:p w:rsidR="00081268" w:rsidRDefault="00081268" w:rsidP="00081268">
      <w:pPr>
        <w:tabs>
          <w:tab w:val="left" w:pos="709"/>
        </w:tabs>
        <w:jc w:val="center"/>
        <w:rPr>
          <w:rStyle w:val="11"/>
          <w:rFonts w:ascii="Times New Roman" w:hAnsi="Times New Roman"/>
          <w:b/>
          <w:i/>
          <w:sz w:val="32"/>
          <w:szCs w:val="32"/>
        </w:rPr>
      </w:pPr>
      <w:r>
        <w:rPr>
          <w:rStyle w:val="11"/>
          <w:rFonts w:ascii="Times New Roman" w:hAnsi="Times New Roman"/>
          <w:b/>
          <w:i/>
          <w:sz w:val="32"/>
          <w:szCs w:val="32"/>
        </w:rPr>
        <w:t>Список литературы: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Учебник «Алгебра и начала математического анализа 10» Ю.М. Колягин, М.В. Ткачева, Н.Е. Федорова, М.И.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Шабунин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>. М. Просвещение. 2011.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Геометрия, 10–11: Учеб</w:t>
      </w:r>
      <w:proofErr w:type="gram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учреждений/ Л.С.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В.Ф. Бутузов, С.Б. Кадомц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 и др. – М.: Просвещение, 2007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Зив Б.Г.,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 Дидактические материалы по геометрии для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2008.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Научно-теоретический и методический журнал «Математика в школе»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Еженедельное учебно-методическое приложение к газете «Первое сентября» Математика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Ковалева Г.И, Мазурова Н.И. геометрия. 10-11 классы: тесты для текущего и обобщающего контроля. – Волгоград: Учитель, 2012.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Единый государственный экзамен 2012-2013. математика. Учебно-тренировочные материалы для подготовки учащихся / ФИПИ-М.: Интеллект-Цент, 2012-2013.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Б.Г. Зив. Дидактические материалы по геометрии для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класса. – М. Просвещение, 2008.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Ю.А. Глазков, И.И. Юдина, В.Ф. Бутузов. Рабочая тетрадь по геометрии для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класса. – М.: Просвещение, 2011.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В.Ф. Бутузов, Ю.А. Глазков, И.И. Юдина. Рабочая тетрадь по геометрии для 11 класса. – М.: Просвещение, 2011.</w:t>
      </w:r>
    </w:p>
    <w:p w:rsidR="00081268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Б.Г. Зив, В.М.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А.П.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Баханский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Задачи по геометрии для 7 – 11 классов. – М.: Просвещение, 2008.</w:t>
      </w:r>
    </w:p>
    <w:p w:rsidR="00081268" w:rsidRPr="00420D49" w:rsidRDefault="00081268" w:rsidP="00081268">
      <w:pPr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2008.</w:t>
      </w:r>
    </w:p>
    <w:p w:rsidR="00081268" w:rsidRDefault="00081268" w:rsidP="0008126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268" w:rsidRDefault="00081268" w:rsidP="00081268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Интернет – ресурсы:</w:t>
      </w:r>
    </w:p>
    <w:p w:rsidR="00081268" w:rsidRDefault="00081268" w:rsidP="00081268">
      <w:pPr>
        <w:tabs>
          <w:tab w:val="left" w:pos="705"/>
        </w:tabs>
        <w:autoSpaceDE w:val="0"/>
        <w:spacing w:after="0" w:line="240" w:lineRule="auto"/>
        <w:jc w:val="both"/>
      </w:pPr>
      <w:r>
        <w:rPr>
          <w:rFonts w:ascii="Times New Roman" w:eastAsia="MS Mincho" w:hAnsi="Times New Roman"/>
          <w:sz w:val="26"/>
          <w:szCs w:val="26"/>
        </w:rPr>
        <w:t xml:space="preserve">Министерство образования РФ:   </w:t>
      </w:r>
      <w:hyperlink r:id="rId6" w:history="1">
        <w:r>
          <w:rPr>
            <w:rStyle w:val="a7"/>
          </w:rPr>
          <w:t>http://www.ed.gov.ru/</w:t>
        </w:r>
      </w:hyperlink>
      <w:r>
        <w:rPr>
          <w:rFonts w:ascii="Times New Roman" w:eastAsia="MS Mincho" w:hAnsi="Times New Roman"/>
          <w:sz w:val="26"/>
          <w:szCs w:val="26"/>
        </w:rPr>
        <w:t xml:space="preserve">;   </w:t>
      </w:r>
      <w:hyperlink r:id="rId7" w:history="1">
        <w:r>
          <w:rPr>
            <w:rStyle w:val="a7"/>
          </w:rPr>
          <w:t>http://www.edu.ru</w:t>
        </w:r>
      </w:hyperlink>
    </w:p>
    <w:p w:rsidR="00081268" w:rsidRPr="005C7BF9" w:rsidRDefault="00081268" w:rsidP="000812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Сайт Александра Ларина (подготовка к ЕГЭ): </w:t>
      </w:r>
      <w:hyperlink r:id="rId8" w:history="1">
        <w:r>
          <w:rPr>
            <w:rStyle w:val="a7"/>
          </w:rPr>
          <w:t>http://alexlarin.narod.ru/ege.html</w:t>
        </w:r>
      </w:hyperlink>
    </w:p>
    <w:p w:rsidR="00081268" w:rsidRPr="009E4720" w:rsidRDefault="00081268" w:rsidP="00081268">
      <w:pPr>
        <w:tabs>
          <w:tab w:val="left" w:pos="709"/>
        </w:tabs>
        <w:jc w:val="center"/>
        <w:rPr>
          <w:rStyle w:val="11"/>
          <w:rFonts w:ascii="Times New Roman" w:hAnsi="Times New Roman"/>
          <w:b/>
          <w:i/>
          <w:sz w:val="32"/>
          <w:szCs w:val="32"/>
        </w:rPr>
      </w:pPr>
    </w:p>
    <w:p w:rsidR="00081268" w:rsidRDefault="00081268" w:rsidP="00081268"/>
    <w:p w:rsidR="00081268" w:rsidRDefault="00081268"/>
    <w:sectPr w:rsidR="00081268" w:rsidSect="003D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A33AF"/>
    <w:multiLevelType w:val="hybridMultilevel"/>
    <w:tmpl w:val="4B8A6C04"/>
    <w:lvl w:ilvl="0" w:tplc="EA0EB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97"/>
    <w:rsid w:val="00081268"/>
    <w:rsid w:val="002613DF"/>
    <w:rsid w:val="0027309C"/>
    <w:rsid w:val="003D6920"/>
    <w:rsid w:val="004C3D25"/>
    <w:rsid w:val="00515C4C"/>
    <w:rsid w:val="00530C97"/>
    <w:rsid w:val="00791E9D"/>
    <w:rsid w:val="007E7F8C"/>
    <w:rsid w:val="0080175C"/>
    <w:rsid w:val="00A16C6E"/>
    <w:rsid w:val="00BC2659"/>
    <w:rsid w:val="00D93134"/>
    <w:rsid w:val="00E2646F"/>
    <w:rsid w:val="00E733E5"/>
    <w:rsid w:val="00E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C9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C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30C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530C97"/>
    <w:rPr>
      <w:rFonts w:ascii="Segoe UI" w:hAnsi="Segoe UI" w:cs="Segoe UI" w:hint="default"/>
      <w:sz w:val="26"/>
      <w:szCs w:val="26"/>
    </w:rPr>
  </w:style>
  <w:style w:type="character" w:customStyle="1" w:styleId="11">
    <w:name w:val="Основной шрифт абзаца1"/>
    <w:rsid w:val="00530C97"/>
  </w:style>
  <w:style w:type="paragraph" w:styleId="a4">
    <w:name w:val="Normal (Web)"/>
    <w:basedOn w:val="a"/>
    <w:uiPriority w:val="99"/>
    <w:rsid w:val="00530C97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2"/>
    <w:locked/>
    <w:rsid w:val="00A16C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rsid w:val="00A16C6E"/>
    <w:pPr>
      <w:shd w:val="clear" w:color="auto" w:fill="FFFFFF"/>
      <w:spacing w:after="480" w:line="547" w:lineRule="exact"/>
      <w:ind w:hanging="340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A1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81268"/>
    <w:rPr>
      <w:strike w:val="0"/>
      <w:dstrike w:val="0"/>
      <w:color w:val="27638C"/>
      <w:u w:val="none"/>
    </w:rPr>
  </w:style>
  <w:style w:type="paragraph" w:customStyle="1" w:styleId="ParagraphStyle">
    <w:name w:val="Paragraph Style"/>
    <w:rsid w:val="000812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arod.ru/e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Тта</dc:creator>
  <cp:lastModifiedBy>User</cp:lastModifiedBy>
  <cp:revision>10</cp:revision>
  <cp:lastPrinted>2018-09-28T06:57:00Z</cp:lastPrinted>
  <dcterms:created xsi:type="dcterms:W3CDTF">2018-09-26T20:30:00Z</dcterms:created>
  <dcterms:modified xsi:type="dcterms:W3CDTF">2018-09-28T06:58:00Z</dcterms:modified>
</cp:coreProperties>
</file>