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A0" w:rsidRDefault="002755A0" w:rsidP="002755A0">
      <w:pPr>
        <w:jc w:val="center"/>
      </w:pPr>
      <w:bookmarkStart w:id="0" w:name="_GoBack"/>
      <w:bookmarkEnd w:id="0"/>
    </w:p>
    <w:p w:rsidR="002755A0" w:rsidRDefault="002755A0" w:rsidP="002755A0">
      <w:pPr>
        <w:jc w:val="center"/>
      </w:pPr>
      <w:r>
        <w:t>НАЦИОНАЛЬНЫЙ КАЛЕНДАРЬ ПРИВИВОК</w:t>
      </w:r>
    </w:p>
    <w:p w:rsidR="002755A0" w:rsidRDefault="002755A0" w:rsidP="002755A0">
      <w:pPr>
        <w:jc w:val="right"/>
      </w:pPr>
    </w:p>
    <w:tbl>
      <w:tblPr>
        <w:tblW w:w="5000" w:type="pct"/>
        <w:tblCellSpacing w:w="15" w:type="dxa"/>
        <w:tblBorders>
          <w:top w:val="single" w:sz="48" w:space="0" w:color="DDDDDD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59"/>
        <w:gridCol w:w="1958"/>
        <w:gridCol w:w="4038"/>
      </w:tblGrid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1C01"/>
            <w:vAlign w:val="center"/>
            <w:hideMark/>
          </w:tcPr>
          <w:p w:rsidR="002755A0" w:rsidRDefault="002755A0">
            <w:pPr>
              <w:spacing w:before="45" w:after="45"/>
              <w:jc w:val="center"/>
              <w:rPr>
                <w:color w:val="FFDED9"/>
              </w:rPr>
            </w:pPr>
            <w:r>
              <w:rPr>
                <w:b/>
                <w:bCs/>
                <w:color w:val="FFDED9"/>
              </w:rPr>
              <w:t xml:space="preserve">Категории и возраст граждан, подлежащих профилактическим прививкам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1C01"/>
            <w:vAlign w:val="center"/>
            <w:hideMark/>
          </w:tcPr>
          <w:p w:rsidR="002755A0" w:rsidRDefault="002755A0">
            <w:pPr>
              <w:spacing w:before="45" w:after="45"/>
              <w:jc w:val="center"/>
              <w:rPr>
                <w:color w:val="FFDED9"/>
              </w:rPr>
            </w:pPr>
            <w:r>
              <w:rPr>
                <w:b/>
                <w:bCs/>
                <w:color w:val="FFDED9"/>
              </w:rPr>
              <w:t xml:space="preserve">Наименование прививки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1C01"/>
            <w:vAlign w:val="center"/>
            <w:hideMark/>
          </w:tcPr>
          <w:p w:rsidR="002755A0" w:rsidRDefault="002755A0">
            <w:pPr>
              <w:spacing w:before="45" w:after="45"/>
              <w:jc w:val="center"/>
              <w:rPr>
                <w:color w:val="FFDED9"/>
              </w:rPr>
            </w:pPr>
            <w:proofErr w:type="spellStart"/>
            <w:r>
              <w:rPr>
                <w:b/>
                <w:bCs/>
                <w:color w:val="FFDED9"/>
              </w:rPr>
              <w:t>Жениежение</w:t>
            </w:r>
            <w:proofErr w:type="spellEnd"/>
            <w:r>
              <w:rPr>
                <w:b/>
                <w:bCs/>
                <w:color w:val="FFDED9"/>
              </w:rPr>
              <w:t xml:space="preserve"> 2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Новорожденные в первые 24 ч жизни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Первая вакцинация против вирусного </w:t>
            </w:r>
            <w:hyperlink r:id="rId4" w:history="1">
              <w:r>
                <w:rPr>
                  <w:rStyle w:val="a3"/>
                  <w:color w:val="0000FF"/>
                </w:rPr>
                <w:t>гепатита В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новорожденным, в том числе из групп риска: родившиеся от матерей — носителей </w:t>
            </w:r>
            <w:proofErr w:type="spellStart"/>
            <w:r>
              <w:t>HBsAg</w:t>
            </w:r>
            <w:proofErr w:type="spellEnd"/>
            <w:r>
              <w:t xml:space="preserve">; больных вирусным гепатитом В или перенесших вирусный гепатит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третьем триместре беременности; не имеющих результатов обследования на маркеры гепатита В; наркозависимых, в семьях, в которых есть носитель </w:t>
            </w:r>
            <w:proofErr w:type="spellStart"/>
            <w:r>
              <w:t>HBsAg</w:t>
            </w:r>
            <w:proofErr w:type="spellEnd"/>
            <w:r>
              <w:t xml:space="preserve"> или больной острым вирусным гепатитом В и хроническими вирусными гепатитами (далее — группы риска).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Новорожденные на 3 — 7 день жизни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Вакцинация против туберкулеза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новорожденным вакцинами для профилактики туберкулеза (для щадящей первичной иммунизации) в соответствии с инструкциями по их применению.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— вакциной для профилактики туберкулеза.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1 мес.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Вторая вакцинация против вирусного гепатита 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данной возрастной группы, в том числе из групп риска.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2 мес.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Третья вакцинация против вирусного гепатита 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из групп риска.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3 мес.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Первая вакцинация против </w:t>
            </w:r>
            <w:hyperlink r:id="rId5" w:history="1">
              <w:r>
                <w:rPr>
                  <w:rStyle w:val="a3"/>
                  <w:color w:val="0000FF"/>
                </w:rPr>
                <w:t>дифтерии</w:t>
              </w:r>
            </w:hyperlink>
            <w:r>
              <w:t xml:space="preserve">, </w:t>
            </w:r>
            <w:hyperlink r:id="rId6" w:history="1">
              <w:r>
                <w:rPr>
                  <w:rStyle w:val="a3"/>
                  <w:color w:val="0000FF"/>
                </w:rPr>
                <w:t>коклюша</w:t>
              </w:r>
            </w:hyperlink>
            <w:r>
              <w:t xml:space="preserve">, столбняка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данной возрастной группы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lastRenderedPageBreak/>
              <w:t>Дети от 3 до 6 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Первая вакцинация против гемофильной инфекции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Проводится в соответствии с инструкциями по применению вакцин детям, относящимся к группам риска: </w:t>
            </w:r>
            <w:r>
              <w:t xml:space="preserve">с </w:t>
            </w:r>
            <w:proofErr w:type="spellStart"/>
            <w:r>
              <w:t>иммунодефицитными</w:t>
            </w:r>
            <w:proofErr w:type="spellEnd"/>
            <w:r>
              <w:t xml:space="preserve"> состояниями или анатомическими дефектами, приводящими к резко повышенной опасности заболевания </w:t>
            </w:r>
            <w:proofErr w:type="spellStart"/>
            <w:r>
              <w:t>Hib</w:t>
            </w:r>
            <w:proofErr w:type="spellEnd"/>
            <w:r>
              <w:t xml:space="preserve">-инфекцией; с </w:t>
            </w:r>
            <w:proofErr w:type="spellStart"/>
            <w:r>
              <w:t>онкогематологическими</w:t>
            </w:r>
            <w:proofErr w:type="spellEnd"/>
            <w:r>
              <w:t xml:space="preserve"> заболеваниями и/или длительно получающие </w:t>
            </w:r>
            <w:proofErr w:type="spellStart"/>
            <w:r>
              <w:t>иммуносупрессивную</w:t>
            </w:r>
            <w:proofErr w:type="spellEnd"/>
            <w:r>
              <w:t xml:space="preserve"> терапию; ВИЧ-инфицированным или рожденным от ВИЧ-инфицированных матерей; находящимся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учреждения).  </w:t>
            </w:r>
            <w:r>
              <w:rPr>
                <w:b/>
                <w:bCs/>
                <w:i/>
                <w:iCs/>
              </w:rPr>
              <w:t>Примечание.</w:t>
            </w:r>
            <w:r>
              <w:rPr>
                <w:b/>
                <w:bCs/>
              </w:rPr>
              <w:t xml:space="preserve"> </w:t>
            </w:r>
            <w:r>
              <w:t xml:space="preserve">Курс вакцинации против гемофильной инфекции для детей в возрасте от 3 до 6 мес. состоит из 3 инъекций по 0,5 мл с интервалом 1—1,5 мес. Для детей, не получивших первую вакцинацию в 3 мес., иммунизация проводится по следующей схеме: для детей в возрасте от 6 до 12 мес. из 2 инъекций по 0,5 мл с интервалом в 1 — 1,5 мес. для детей от 1 года до 5 лет однократная инъекция 0,5 мл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>Дети в 4, 5 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Первая вакцинация против полиомиелита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вакцинами для профилактики полиомиелита (инактивированными) в соответствии с инструкциями по их применению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Вторая вакцинация против дифтерии, коклюша, столбняка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данной возрастной группы, получившим первую вакцинацию в 3 мес.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Вторая вакцинация против гемофильной инфекции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данной возрастной группы, получившим первую вакцинацию в 3 мес.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Вторая вакцинация против полиомиелита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вакцинами для профилактики полиомиелита (инактивированными) в соответствии с инструкциями по их применению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6 мес.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Третья вакцинация против дифтерии, коклюша, столбняка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данной возрастной группы, получившим первую и вторую вакцинацию в 3 и 4,5 мес. соответственно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Третья вакцинация против вирусного гепатита 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мес. соответственно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Третья вакцинация против гемофильной инфекции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детям, получившим первую и вторую вакцинацию в 3 и 4,5 мес. соответственно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Третья вакцинация против полиомиелита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детям данной возрастной группы вакцинами для профилактики полиомиелита (живыми) в соответствии с инструкциями по их применению. Дети, находящиеся в закрытых детских дошкольных учреждениях (дома ребенка, детские дома, специализированные интернаты для детей с психоневрологическими заболеваниями и др.), противотуберкулезные санитарно-оздоровительные учреждения), по показаниям вакцинируются трехкратно вакцинами для профилактики полиомиелита (инактивированными)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12 мес.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Вакцинация против кори, краснухи, эпидемического паротита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данной возрастной группы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Четвертая вакцинация против вирусного гепатита 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из групп риска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lastRenderedPageBreak/>
              <w:t xml:space="preserve">Дети в 18 мес.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Первая ревакцинация против дифтерии, коклюша, столбняка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данной возрастной группы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Первая ревакцинация против полиомиелита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детям данной возрастной группы вакцинами для профилактики полиомиелита (живыми) в соответствии с инструкциями по их применению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Ревакцинация против гемофильной инфекции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Ревакцинации проводят однократно детям, привитым на первом году жизни в соответствии с инструкциями по применению вакцин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20 мес.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Вторая ревакцинация против полиомиелита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детям данной возрастной группы вакцинами для профилактики полиомиелита (живыми) в соответствии с инструкциями по их применению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6 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Ревакцинация против кори, краснухи, эпидемического паротита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данной возрастной группы, получившим вакцинацию против кори, краснухи, эпидемического паротита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6—7 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Вторая ревакцинация против дифтерии, столбняка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анатоксинов с уменьшенным содержанием антигенов детям данной возрастной группы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7 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Ревакцинация против туберкулеза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не инфицированным микобактериями туберкулеза </w:t>
            </w:r>
            <w:proofErr w:type="spellStart"/>
            <w:r>
              <w:t>туберкулиноотрицательным</w:t>
            </w:r>
            <w:proofErr w:type="spellEnd"/>
            <w:r>
              <w:t xml:space="preserve"> детям данной возрастной группы вакцинами для профилактики туберкулеза в соответствии с инструкциями по их применению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в 14 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Третья ревакцинация против дифтерии, столбняка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анатоксинов с уменьшенным содержанием антигенов детям данной возрастной группы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Третья ревакцинация против полиомиелита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детям данной возрастной группы вакцинами для профилактики полиомиелита (живыми) в </w:t>
            </w:r>
            <w:r>
              <w:lastRenderedPageBreak/>
              <w:t xml:space="preserve">соответствии с инструкциями по их применению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lastRenderedPageBreak/>
              <w:t xml:space="preserve">Взрослые от 18 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Ревакцинация против туберкулеза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не инфицированным микобактериями туберкулеза </w:t>
            </w:r>
            <w:proofErr w:type="spellStart"/>
            <w:r>
              <w:t>туберкулиноотрицательным</w:t>
            </w:r>
            <w:proofErr w:type="spellEnd"/>
            <w:r>
              <w:t xml:space="preserve"> детям данной возрастной группы вакцинами для профилактики туберкулеза в соответствии с инструкциями по их применению. В субъектах Российской Федерации с показателями заболеваемости туберкулезом, не превышающими 40 на 100 тыс. населения, ревакцинация против туберкулеза в 14 лет проводится </w:t>
            </w:r>
            <w:proofErr w:type="spellStart"/>
            <w:r>
              <w:t>туберкулиноотрицательным</w:t>
            </w:r>
            <w:proofErr w:type="spellEnd"/>
            <w:r>
              <w:t xml:space="preserve"> детям, не получившим прививку в 7 лет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5A0" w:rsidRDefault="0027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Ревакцинация против дифтерии, столбняка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от 1 года до 18 лет, взрослые от 18 до 55 лет, не привитые ранее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Вакцинация против вирусного гепатита 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и взрослым данных возрастных групп по схеме 0—1—6 (1 доза — в момент начала вакцинации, 2 доза — через месяц после 1-й прививки, 3 доза — через 6 мес. от начала иммунизации)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от 1 года до 18 лет, девушки от 18 до 25 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Иммунизация против </w:t>
            </w:r>
            <w:hyperlink r:id="rId7" w:history="1">
              <w:r>
                <w:rPr>
                  <w:rStyle w:val="a3"/>
                  <w:color w:val="0000FF"/>
                </w:rPr>
                <w:t>краснухи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детям от 1 года до 18 лет, не болевшим, не привитым, привитым однократно против краснухи, и девушкам от 18 до 25 лет, не болевшим, не привитым ранее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Дети с 6 </w:t>
            </w:r>
            <w:proofErr w:type="spellStart"/>
            <w:r>
              <w:t>мес</w:t>
            </w:r>
            <w:proofErr w:type="spellEnd"/>
            <w:r>
              <w:t xml:space="preserve">, учащиеся 1— 11 классов; студенты высших профессиональных и средних профессиональных учебных заведений; взрослые, работающие по отдельным профессиям и должностям (работники медицинских и образовательных учреждений, транспорта, коммунальной </w:t>
            </w:r>
            <w:r>
              <w:lastRenderedPageBreak/>
              <w:t xml:space="preserve">сферы и др.); взрослые старше 60 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lastRenderedPageBreak/>
              <w:t xml:space="preserve">Вакцинация против гриппа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Проводится в соответствии с инструкциями по применению вакцин ежегодно данным категориям граждан </w:t>
            </w:r>
          </w:p>
        </w:tc>
      </w:tr>
      <w:tr w:rsidR="002755A0" w:rsidTr="00275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lastRenderedPageBreak/>
              <w:t xml:space="preserve">Дети в возрасте 15-17 лет включительно и взрослые в возрасте до 35 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Иммунизация против </w:t>
            </w:r>
            <w:hyperlink r:id="rId8" w:history="1">
              <w:r>
                <w:rPr>
                  <w:rStyle w:val="a3"/>
                  <w:color w:val="0000FF"/>
                </w:rPr>
                <w:t>кори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5A0" w:rsidRDefault="002755A0">
            <w:pPr>
              <w:spacing w:before="100" w:beforeAutospacing="1" w:after="100" w:afterAutospacing="1"/>
            </w:pPr>
            <w:r>
              <w:t xml:space="preserve">Иммунизация против кори детям в возрасте 15-17 лет включительно и взрослым в возрасте до 35 лет, не привитым ранее, не имеющим сведений о прививках против кори и не болевшим корью ранее, проводится в соответствии с инструкциями по применению вакцин двукратно с интервалом не менее 3-х месяцев между прививками. Лица, привитые ранее однократно, подлежат проведению однократной иммунизации с интервалом не менее 3х месяцев между прививками </w:t>
            </w:r>
          </w:p>
        </w:tc>
      </w:tr>
    </w:tbl>
    <w:p w:rsidR="00C8562C" w:rsidRDefault="00C8562C"/>
    <w:sectPr w:rsidR="00C8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50"/>
    <w:rsid w:val="002755A0"/>
    <w:rsid w:val="00BD3FAA"/>
    <w:rsid w:val="00C8562C"/>
    <w:rsid w:val="00C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8493-749B-4FD5-930F-7E3B2E96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pomosh.com/?p=1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-pomosh.com/?p=4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-pomosh.com/?p=468" TargetMode="External"/><Relationship Id="rId5" Type="http://schemas.openxmlformats.org/officeDocument/2006/relationships/hyperlink" Target="http://med-pomosh.com/?p=1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-pomosh.com/?p=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2015-05-07T07:17:00Z</dcterms:created>
  <dcterms:modified xsi:type="dcterms:W3CDTF">2015-05-07T07:33:00Z</dcterms:modified>
</cp:coreProperties>
</file>