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BA" w:rsidRDefault="007751BA" w:rsidP="00775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 О состоянии детского дорожно-транспортного травматизма"</w:t>
      </w:r>
    </w:p>
    <w:p w:rsidR="007751BA" w:rsidRDefault="007751BA" w:rsidP="00775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BA" w:rsidRDefault="007751BA" w:rsidP="00775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информации Управления Государственной инспекции безопасности дорожного движения ГУ МВД России по Нижегородской области на территории Нижегородской области за 6 месяцев 2016 года с участием несовершеннолетних зарегистрировано 231 ДТП (прошлый год- 261; -снижение на 11,5%), в которых 3 ребенка погибли (прошлый год-6, снижение на 50%) и 249 получили ранения различной степени тяжести (прошлый год 294, снижение на 15,3%).</w:t>
      </w:r>
      <w:proofErr w:type="gramEnd"/>
    </w:p>
    <w:p w:rsidR="007751BA" w:rsidRDefault="007751BA" w:rsidP="00775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По неосторожности</w:t>
      </w:r>
      <w:r>
        <w:rPr>
          <w:rFonts w:ascii="Times New Roman" w:hAnsi="Times New Roman" w:cs="Times New Roman"/>
          <w:sz w:val="28"/>
          <w:szCs w:val="28"/>
        </w:rPr>
        <w:t xml:space="preserve"> самих несовершеннолетних участников дорожного движения произошло 66 ДТП, что составляет 28,6% от всех дорожных происшествий   с участием детей.</w:t>
      </w:r>
    </w:p>
    <w:p w:rsidR="007751BA" w:rsidRDefault="007751BA" w:rsidP="00775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Отмечается, что чаще всего ДТП происходят с участием </w:t>
      </w:r>
      <w:r>
        <w:rPr>
          <w:rFonts w:ascii="Times New Roman" w:hAnsi="Times New Roman" w:cs="Times New Roman"/>
          <w:b/>
          <w:sz w:val="28"/>
          <w:szCs w:val="28"/>
        </w:rPr>
        <w:t>детей-пассажиров-101 ДТП</w:t>
      </w:r>
      <w:r>
        <w:rPr>
          <w:rFonts w:ascii="Times New Roman" w:hAnsi="Times New Roman" w:cs="Times New Roman"/>
          <w:sz w:val="28"/>
          <w:szCs w:val="28"/>
        </w:rPr>
        <w:t xml:space="preserve"> (43% от общего количества). Причем в 8 случаях были допущены нарушения правил перевозок детей, что приводит к трагичным последствиям.  То есть дети не пристегнуты ремнями безопасности.</w:t>
      </w:r>
    </w:p>
    <w:p w:rsidR="007751BA" w:rsidRDefault="007751BA" w:rsidP="00775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6 месяцев текущего года совершено </w:t>
      </w:r>
      <w:r>
        <w:rPr>
          <w:rFonts w:ascii="Times New Roman" w:hAnsi="Times New Roman" w:cs="Times New Roman"/>
          <w:b/>
          <w:sz w:val="28"/>
          <w:szCs w:val="28"/>
        </w:rPr>
        <w:t>99 наездов на детей</w:t>
      </w:r>
      <w:r>
        <w:rPr>
          <w:rFonts w:ascii="Times New Roman" w:hAnsi="Times New Roman" w:cs="Times New Roman"/>
          <w:sz w:val="28"/>
          <w:szCs w:val="28"/>
        </w:rPr>
        <w:t>, из них 44 произошло по неосторожности  самих несовершеннолетних.</w:t>
      </w:r>
    </w:p>
    <w:p w:rsidR="007751BA" w:rsidRDefault="007751BA" w:rsidP="00775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</w:t>
      </w:r>
      <w:r>
        <w:rPr>
          <w:rFonts w:ascii="Times New Roman" w:hAnsi="Times New Roman" w:cs="Times New Roman"/>
          <w:b/>
          <w:sz w:val="28"/>
          <w:szCs w:val="28"/>
        </w:rPr>
        <w:t>каждое 10-е в регионе ДТП с участием несовершеннолетних связано с велосипедистами</w:t>
      </w:r>
      <w:r>
        <w:rPr>
          <w:rFonts w:ascii="Times New Roman" w:hAnsi="Times New Roman" w:cs="Times New Roman"/>
          <w:sz w:val="28"/>
          <w:szCs w:val="28"/>
        </w:rPr>
        <w:t>. Наиболее частыми нарушениям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движение малолетних по проезжей части, переезд нерегулируемых пешеходных переходов на велосипеде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9B22B7" w:rsidRDefault="009B22B7"/>
    <w:sectPr w:rsidR="009B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16"/>
    <w:rsid w:val="007751BA"/>
    <w:rsid w:val="008E7116"/>
    <w:rsid w:val="009B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2016-09-16T09:11:00Z</dcterms:created>
  <dcterms:modified xsi:type="dcterms:W3CDTF">2016-09-16T09:11:00Z</dcterms:modified>
</cp:coreProperties>
</file>